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A1" w:rsidRDefault="008A16E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5A1" w:rsidRDefault="008A16EB">
      <w:pPr>
        <w:spacing w:after="0"/>
      </w:pPr>
      <w:r>
        <w:rPr>
          <w:b/>
          <w:color w:val="000000"/>
        </w:rPr>
        <w:t xml:space="preserve">Об утверждении Государственной программы развития здравоохранения Республики Казахстан "Денсаулық" на 2016 - 2019 годы и внесении дополнения в Указ Президента Республики Казахстан от 19 марта 2010 года № 957 "Об утверждении Перечня государственных </w:t>
      </w:r>
      <w:r>
        <w:rPr>
          <w:b/>
          <w:color w:val="000000"/>
        </w:rPr>
        <w:t>программ"</w:t>
      </w:r>
    </w:p>
    <w:p w:rsidR="00D325A1" w:rsidRDefault="008A16EB">
      <w:pPr>
        <w:spacing w:after="0"/>
      </w:pPr>
      <w:r>
        <w:rPr>
          <w:color w:val="000000"/>
          <w:sz w:val="20"/>
        </w:rPr>
        <w:t>Указ Президента Республики Казахстан от 15 января 2016 года № 176.</w:t>
      </w:r>
    </w:p>
    <w:p w:rsidR="00D325A1" w:rsidRDefault="008A16EB">
      <w:pPr>
        <w:spacing w:after="0"/>
      </w:pPr>
      <w:r>
        <w:rPr>
          <w:color w:val="FF0000"/>
          <w:sz w:val="20"/>
        </w:rPr>
        <w:t>      Примечание РЦПИ!</w:t>
      </w:r>
      <w:r>
        <w:br/>
      </w:r>
      <w:r>
        <w:rPr>
          <w:color w:val="FF0000"/>
          <w:sz w:val="20"/>
        </w:rPr>
        <w:t>      Вводится в действие с 01.01.2016.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В соответствии с Указом Президента Республики Казахстан от 1 февраля 2010 года № 922 "О Стратегическом плане </w:t>
      </w:r>
      <w:r>
        <w:rPr>
          <w:color w:val="000000"/>
          <w:sz w:val="20"/>
        </w:rPr>
        <w:t xml:space="preserve">развития Республики Казахстан до 2020 года" </w:t>
      </w:r>
      <w:r>
        <w:rPr>
          <w:b/>
          <w:color w:val="000000"/>
          <w:sz w:val="20"/>
        </w:rPr>
        <w:t>ПОСТАНОВЛЯЮ:</w:t>
      </w:r>
    </w:p>
    <w:p w:rsidR="00D325A1" w:rsidRDefault="008A16EB">
      <w:pPr>
        <w:spacing w:after="0"/>
      </w:pPr>
      <w:bookmarkStart w:id="1" w:name="z1"/>
      <w:r>
        <w:rPr>
          <w:color w:val="000000"/>
          <w:sz w:val="20"/>
        </w:rPr>
        <w:t xml:space="preserve">       1. Утвердить прилагаемую Государственную программу развития здравоохранения Республики Казахстан "Денсаулық" на 2016 - 2019 годы (далее - Программа). </w:t>
      </w:r>
    </w:p>
    <w:p w:rsidR="00D325A1" w:rsidRDefault="008A16EB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 2. Правительству Республики Казахс</w:t>
      </w:r>
      <w:r>
        <w:rPr>
          <w:color w:val="000000"/>
          <w:sz w:val="20"/>
        </w:rPr>
        <w:t xml:space="preserve">тан: </w:t>
      </w:r>
    </w:p>
    <w:bookmarkEnd w:id="2"/>
    <w:p w:rsidR="00D325A1" w:rsidRDefault="008A16EB">
      <w:pPr>
        <w:spacing w:after="0"/>
      </w:pPr>
      <w:r>
        <w:rPr>
          <w:color w:val="000000"/>
          <w:sz w:val="20"/>
        </w:rPr>
        <w:t xml:space="preserve">       1) в месячный срок разработать и утвердить План мероприятий по реализации Программы по согласованию с Администрацией Президента Республики Казахстан;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представлять в Администрацию Президента Республики Казахстан результаты мониторинг</w:t>
      </w:r>
      <w:r>
        <w:rPr>
          <w:color w:val="000000"/>
          <w:sz w:val="20"/>
        </w:rPr>
        <w:t xml:space="preserve">а и оценки реализации Программы в сроки и порядке, определяемые Указом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 </w:t>
      </w:r>
    </w:p>
    <w:p w:rsidR="00D325A1" w:rsidRDefault="008A16EB">
      <w:pPr>
        <w:spacing w:after="0"/>
      </w:pPr>
      <w:bookmarkStart w:id="3" w:name="z3"/>
      <w:r>
        <w:rPr>
          <w:color w:val="000000"/>
          <w:sz w:val="20"/>
        </w:rPr>
        <w:t xml:space="preserve">       3. Ц</w:t>
      </w:r>
      <w:r>
        <w:rPr>
          <w:color w:val="000000"/>
          <w:sz w:val="20"/>
        </w:rPr>
        <w:t xml:space="preserve">ентральным государственным органам и местным исполнительным органам принять меры по реализации Программы. </w:t>
      </w:r>
    </w:p>
    <w:p w:rsidR="00D325A1" w:rsidRDefault="008A16EB">
      <w:pPr>
        <w:spacing w:after="0"/>
      </w:pPr>
      <w:bookmarkStart w:id="4" w:name="z4"/>
      <w:bookmarkEnd w:id="3"/>
      <w:r>
        <w:rPr>
          <w:color w:val="000000"/>
          <w:sz w:val="20"/>
        </w:rPr>
        <w:t xml:space="preserve">       4. Внести в Указ Президента Республики Казахстан от 19 марта 2010 года № 957 "Об утверждении Перечня государственных программ" (САПП Республик</w:t>
      </w:r>
      <w:r>
        <w:rPr>
          <w:color w:val="000000"/>
          <w:sz w:val="20"/>
        </w:rPr>
        <w:t xml:space="preserve">и Казахстан, 2010 г., № 25-26, ст. 185) следующее дополнение: </w:t>
      </w:r>
    </w:p>
    <w:bookmarkEnd w:id="4"/>
    <w:p w:rsidR="00D325A1" w:rsidRDefault="00D325A1">
      <w:pPr>
        <w:spacing w:after="0"/>
      </w:pP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Перечень государственных программ, утвержденный вышеназванным Указом, дополнить строкой, порядковый номер 13, следующего содержания: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2"/>
        <w:gridCol w:w="2797"/>
        <w:gridCol w:w="1700"/>
        <w:gridCol w:w="1458"/>
        <w:gridCol w:w="1552"/>
        <w:gridCol w:w="1511"/>
      </w:tblGrid>
      <w:tr w:rsidR="00D325A1">
        <w:trPr>
          <w:trHeight w:val="30"/>
          <w:tblCellSpacing w:w="0" w:type="auto"/>
        </w:trPr>
        <w:tc>
          <w:tcPr>
            <w:tcW w:w="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8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программа развития здрав</w:t>
            </w:r>
            <w:r>
              <w:rPr>
                <w:color w:val="000000"/>
                <w:sz w:val="20"/>
              </w:rPr>
              <w:t>оохранения Республики Казахстан "Денсаулық" на 2016-2019 годы</w:t>
            </w:r>
          </w:p>
        </w:tc>
        <w:tc>
          <w:tcPr>
            <w:tcW w:w="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15 ноября 2015 года</w:t>
            </w:r>
          </w:p>
        </w:tc>
        <w:tc>
          <w:tcPr>
            <w:tcW w:w="2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  <w:tc>
          <w:tcPr>
            <w:tcW w:w="2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31 декабря 2015 года</w:t>
            </w:r>
          </w:p>
        </w:tc>
      </w:tr>
    </w:tbl>
    <w:p w:rsidR="00D325A1" w:rsidRDefault="008A16EB">
      <w:pPr>
        <w:spacing w:after="0"/>
      </w:pPr>
      <w:r>
        <w:br/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                                                  </w:t>
      </w:r>
      <w:r>
        <w:rPr>
          <w:color w:val="000000"/>
          <w:sz w:val="20"/>
        </w:rPr>
        <w:t xml:space="preserve">                  ".</w:t>
      </w:r>
    </w:p>
    <w:p w:rsidR="00D325A1" w:rsidRDefault="008A16EB">
      <w:pPr>
        <w:spacing w:after="0"/>
      </w:pPr>
      <w:bookmarkStart w:id="5" w:name="z6"/>
      <w:r>
        <w:rPr>
          <w:color w:val="000000"/>
          <w:sz w:val="20"/>
        </w:rPr>
        <w:t xml:space="preserve">       5. Контроль за исполнением настоящего Указа возложить на Администрацию Президента Республики Казахстан. </w:t>
      </w:r>
    </w:p>
    <w:p w:rsidR="00D325A1" w:rsidRDefault="008A16EB">
      <w:pPr>
        <w:spacing w:after="0"/>
      </w:pPr>
      <w:bookmarkStart w:id="6" w:name="z7"/>
      <w:bookmarkEnd w:id="5"/>
      <w:r>
        <w:rPr>
          <w:color w:val="000000"/>
          <w:sz w:val="20"/>
        </w:rPr>
        <w:t xml:space="preserve">       6. Настоящий Указ вводится в действие с 1 января 2016 года.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95"/>
        <w:gridCol w:w="4825"/>
      </w:tblGrid>
      <w:tr w:rsidR="00D325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Президент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Н.Назарбаев</w:t>
            </w:r>
          </w:p>
        </w:tc>
      </w:tr>
    </w:tbl>
    <w:p w:rsidR="00D325A1" w:rsidRDefault="008A16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78"/>
        <w:gridCol w:w="3742"/>
      </w:tblGrid>
      <w:tr w:rsidR="00D325A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января 2016 года № 176</w:t>
            </w:r>
          </w:p>
        </w:tc>
      </w:tr>
    </w:tbl>
    <w:p w:rsidR="00D325A1" w:rsidRDefault="008A16EB">
      <w:pPr>
        <w:spacing w:after="0"/>
      </w:pPr>
      <w:bookmarkStart w:id="7" w:name="z9"/>
      <w:r>
        <w:rPr>
          <w:b/>
          <w:color w:val="000000"/>
        </w:rPr>
        <w:t xml:space="preserve"> ГОСУДАРСТВЕННАЯ ПРОГРАММА</w:t>
      </w:r>
      <w:r>
        <w:br/>
      </w:r>
      <w:r>
        <w:rPr>
          <w:b/>
          <w:color w:val="000000"/>
        </w:rPr>
        <w:t>развития здравоохранения Республики Казахстан "Денсаулық"</w:t>
      </w:r>
      <w:r>
        <w:br/>
      </w:r>
      <w:r>
        <w:rPr>
          <w:b/>
          <w:color w:val="000000"/>
        </w:rPr>
        <w:t>на 2016 — 2019 годы</w:t>
      </w:r>
      <w:r>
        <w:br/>
      </w:r>
      <w:r>
        <w:rPr>
          <w:b/>
          <w:color w:val="000000"/>
        </w:rPr>
        <w:t>Содержание</w:t>
      </w:r>
    </w:p>
    <w:p w:rsidR="00D325A1" w:rsidRDefault="008A16EB">
      <w:pPr>
        <w:spacing w:after="0"/>
      </w:pPr>
      <w:bookmarkStart w:id="8" w:name="z11"/>
      <w:bookmarkEnd w:id="7"/>
      <w:r>
        <w:rPr>
          <w:color w:val="000000"/>
          <w:sz w:val="20"/>
        </w:rPr>
        <w:t xml:space="preserve">       1. Паспорт Программы</w:t>
      </w:r>
    </w:p>
    <w:p w:rsidR="00D325A1" w:rsidRDefault="008A16EB">
      <w:pPr>
        <w:spacing w:after="0"/>
      </w:pPr>
      <w:bookmarkStart w:id="9" w:name="z12"/>
      <w:bookmarkEnd w:id="8"/>
      <w:r>
        <w:rPr>
          <w:color w:val="000000"/>
          <w:sz w:val="20"/>
        </w:rPr>
        <w:t xml:space="preserve">       2. Введение</w:t>
      </w:r>
    </w:p>
    <w:p w:rsidR="00D325A1" w:rsidRDefault="008A16EB">
      <w:pPr>
        <w:spacing w:after="0"/>
      </w:pPr>
      <w:bookmarkStart w:id="10" w:name="z13"/>
      <w:bookmarkEnd w:id="9"/>
      <w:r>
        <w:rPr>
          <w:color w:val="000000"/>
          <w:sz w:val="20"/>
        </w:rPr>
        <w:t xml:space="preserve">       3. </w:t>
      </w:r>
      <w:r>
        <w:rPr>
          <w:color w:val="000000"/>
          <w:sz w:val="20"/>
        </w:rPr>
        <w:t>Анализ текущей ситуации</w:t>
      </w:r>
    </w:p>
    <w:p w:rsidR="00D325A1" w:rsidRDefault="008A16EB">
      <w:pPr>
        <w:spacing w:after="0"/>
      </w:pPr>
      <w:bookmarkStart w:id="11" w:name="z14"/>
      <w:bookmarkEnd w:id="10"/>
      <w:r>
        <w:rPr>
          <w:color w:val="000000"/>
          <w:sz w:val="20"/>
        </w:rPr>
        <w:t xml:space="preserve">       4. Цели, задачи, целевые индикаторы и показатели результатов реализации Программы</w:t>
      </w:r>
    </w:p>
    <w:p w:rsidR="00D325A1" w:rsidRDefault="008A16EB">
      <w:pPr>
        <w:spacing w:after="0"/>
      </w:pPr>
      <w:bookmarkStart w:id="12" w:name="z15"/>
      <w:bookmarkEnd w:id="11"/>
      <w:r>
        <w:rPr>
          <w:color w:val="000000"/>
          <w:sz w:val="20"/>
        </w:rPr>
        <w:t xml:space="preserve">       5. Основные направления, пути достижения поставленных целей и соответствующие меры</w:t>
      </w:r>
    </w:p>
    <w:p w:rsidR="00D325A1" w:rsidRDefault="008A16EB">
      <w:pPr>
        <w:spacing w:after="0"/>
      </w:pPr>
      <w:bookmarkStart w:id="13" w:name="z16"/>
      <w:bookmarkEnd w:id="12"/>
      <w:r>
        <w:rPr>
          <w:color w:val="000000"/>
          <w:sz w:val="20"/>
        </w:rPr>
        <w:t xml:space="preserve">       6. Сроки реализации Программы</w:t>
      </w:r>
    </w:p>
    <w:p w:rsidR="00D325A1" w:rsidRDefault="008A16EB">
      <w:pPr>
        <w:spacing w:after="0"/>
      </w:pPr>
      <w:bookmarkStart w:id="14" w:name="z17"/>
      <w:bookmarkEnd w:id="13"/>
      <w:r>
        <w:rPr>
          <w:color w:val="000000"/>
          <w:sz w:val="20"/>
        </w:rPr>
        <w:t xml:space="preserve">       7. Необхо</w:t>
      </w:r>
      <w:r>
        <w:rPr>
          <w:color w:val="000000"/>
          <w:sz w:val="20"/>
        </w:rPr>
        <w:t>димые ресурсы</w:t>
      </w:r>
    </w:p>
    <w:p w:rsidR="00D325A1" w:rsidRDefault="008A16EB">
      <w:pPr>
        <w:spacing w:after="0"/>
      </w:pPr>
      <w:bookmarkStart w:id="15" w:name="z18"/>
      <w:bookmarkEnd w:id="14"/>
      <w:r>
        <w:rPr>
          <w:b/>
          <w:color w:val="000000"/>
        </w:rPr>
        <w:t xml:space="preserve"> 1.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00"/>
        <w:gridCol w:w="80"/>
        <w:gridCol w:w="7840"/>
      </w:tblGrid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Государственная программа развития здравоохранения Республики Казахстан "Денсаулық" на 2016-2019 годы (далее - Программа)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Основания для разработки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</w:t>
            </w:r>
            <w:r>
              <w:rPr>
                <w:color w:val="000000"/>
                <w:sz w:val="20"/>
              </w:rPr>
              <w:t xml:space="preserve"> Президента Республики Казахстан от 1 февраля 2010 года № 922 "О Стратегическом плане развития Республики Казахстан до 2020 года";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Послание Президента Республики Казахстан Назарбаева Н.А. народу Казахстана от 14 декабря 2012 года "Стратегия "Казахстан-2050</w:t>
            </w:r>
            <w:r>
              <w:rPr>
                <w:color w:val="000000"/>
                <w:sz w:val="20"/>
              </w:rPr>
              <w:t>": новый политический курс состоявшегося государства";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Послание Президента Республики Казахстан Назарбаева Н.А. народу Казахстана от 11 ноября 2014 года "Нурлы жол - путь в будущее";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план Президента Республики Казахстан Назарбаева Н.А. "100 ко</w:t>
            </w:r>
            <w:r>
              <w:rPr>
                <w:color w:val="000000"/>
                <w:sz w:val="20"/>
              </w:rPr>
              <w:t>нкретных шагов по реализации пяти институциональных реформ"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Государственный орган, ответственный за разработку Программы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Государственные органы, ответственные за реализацию Програ</w:t>
            </w:r>
            <w:r>
              <w:rPr>
                <w:color w:val="000000"/>
                <w:sz w:val="20"/>
              </w:rPr>
              <w:t>ммы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здравоохранения и социального развития Республики Казахстан, Министерство внутренних дел Республики Казахстан, Министерство культуры и спорта Республики Казахстан, Министерство национальной экономики Республики Казахстан, Министерство об</w:t>
            </w:r>
            <w:r>
              <w:rPr>
                <w:color w:val="000000"/>
                <w:sz w:val="20"/>
              </w:rPr>
              <w:t xml:space="preserve">ороны Республики Казахстан, Министерство образования и науки Республики Казахстан, Министерство по инвестициям и развитию Республики Казахстан, Министерство сельского хозяйства Республики Казахстан, Министерство финансов Республики Казахстан, Министерство </w:t>
            </w:r>
            <w:r>
              <w:rPr>
                <w:color w:val="000000"/>
                <w:sz w:val="20"/>
              </w:rPr>
              <w:t>энергетики Республики Казахстан, Министерство юстиции Республики Казахстан, акиматы городов Астаны и Алматы, областей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Цель Программы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Укрепление здоровья населения для обеспечения устойчивого социально-экономического развития страны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Задачи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Развитие </w:t>
            </w:r>
            <w:r>
              <w:rPr>
                <w:color w:val="000000"/>
                <w:sz w:val="20"/>
              </w:rPr>
              <w:t>системы общественного здравоохранения; совершенствование профилактики и управления заболеваниями;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повышение эффективности управления и финансирования системы здравоохранения;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повышение эффективности использования ресурсов и совершенствование инфраструктуры</w:t>
            </w:r>
            <w:r>
              <w:rPr>
                <w:color w:val="000000"/>
                <w:sz w:val="20"/>
              </w:rPr>
              <w:t xml:space="preserve"> отрасли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Сроки реализации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2016-2019 годы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Целевой индикатор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 2020 году уровень ожидаемой продолжительности жизни достигнет 73 лет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</w:p>
        </w:tc>
        <w:tc>
          <w:tcPr>
            <w:tcW w:w="111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реализацию Программы в 2016-2019 годах будут направлены средства </w:t>
            </w:r>
            <w:r>
              <w:rPr>
                <w:color w:val="000000"/>
                <w:sz w:val="20"/>
              </w:rPr>
              <w:t>государственного бюджета и фонда обязательного социального медицинского страхования, а также другие средства, не запрещенные законодательством Республики Казахстан. Общие затраты из государственного бюджета на реализацию Программы составят 1 969 729 500 ты</w:t>
            </w:r>
            <w:r>
              <w:rPr>
                <w:color w:val="000000"/>
                <w:sz w:val="20"/>
              </w:rPr>
              <w:t>с. тенге.</w:t>
            </w:r>
          </w:p>
        </w:tc>
      </w:tr>
    </w:tbl>
    <w:p w:rsidR="00D325A1" w:rsidRDefault="008A16EB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3"/>
        <w:gridCol w:w="2127"/>
        <w:gridCol w:w="2284"/>
        <w:gridCol w:w="1815"/>
        <w:gridCol w:w="2283"/>
      </w:tblGrid>
      <w:tr w:rsidR="00D325A1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годам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 источники (ФСМС, НФ)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128 034 799</w:t>
            </w:r>
          </w:p>
        </w:tc>
        <w:tc>
          <w:tcPr>
            <w:tcW w:w="2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92 389 291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34 945 508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700 000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г.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408 080 865</w:t>
            </w:r>
          </w:p>
        </w:tc>
        <w:tc>
          <w:tcPr>
            <w:tcW w:w="2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69 309 875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19 035 944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319 735 046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709 797 105</w:t>
            </w:r>
          </w:p>
        </w:tc>
        <w:tc>
          <w:tcPr>
            <w:tcW w:w="2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46 769 024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2 244 785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660 783 296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 г.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723 816 732</w:t>
            </w:r>
          </w:p>
        </w:tc>
        <w:tc>
          <w:tcPr>
            <w:tcW w:w="2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46 701 636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2 259 174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674 855 922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2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1 969 729 500</w:t>
            </w:r>
          </w:p>
        </w:tc>
        <w:tc>
          <w:tcPr>
            <w:tcW w:w="2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255 169 825</w:t>
            </w:r>
          </w:p>
        </w:tc>
        <w:tc>
          <w:tcPr>
            <w:tcW w:w="2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58 485 411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1 656 074 264</w:t>
            </w:r>
          </w:p>
        </w:tc>
      </w:tr>
    </w:tbl>
    <w:p w:rsidR="00D325A1" w:rsidRDefault="008A16EB">
      <w:pPr>
        <w:spacing w:after="0"/>
      </w:pPr>
      <w:r>
        <w:br/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Объем финансирования Программы будет уточняться при утверждении республиканского и местных бюджетов на соответствующие финансовые годы </w:t>
      </w:r>
      <w:r>
        <w:rPr>
          <w:color w:val="000000"/>
          <w:sz w:val="20"/>
        </w:rPr>
        <w:t>в соответствии с законодательством Республики Казахстан и исходя из возможности доходной части республиканского и местных бюджетов, Фонда социального медицинского страхования, а также с привлечением других альтернативных источников.</w:t>
      </w:r>
    </w:p>
    <w:p w:rsidR="00D325A1" w:rsidRDefault="008A16EB">
      <w:pPr>
        <w:spacing w:after="0"/>
      </w:pPr>
      <w:bookmarkStart w:id="16" w:name="z19"/>
      <w:r>
        <w:rPr>
          <w:b/>
          <w:color w:val="000000"/>
        </w:rPr>
        <w:t xml:space="preserve"> 2. Введение</w:t>
      </w:r>
    </w:p>
    <w:bookmarkEnd w:id="16"/>
    <w:p w:rsidR="00D325A1" w:rsidRDefault="008A16EB">
      <w:pPr>
        <w:spacing w:after="0"/>
      </w:pPr>
      <w:r>
        <w:rPr>
          <w:color w:val="000000"/>
          <w:sz w:val="20"/>
        </w:rPr>
        <w:t xml:space="preserve">       Для</w:t>
      </w:r>
      <w:r>
        <w:rPr>
          <w:color w:val="000000"/>
          <w:sz w:val="20"/>
        </w:rPr>
        <w:t xml:space="preserve"> достижения стратегической цели, поставленной Главой государства Назарбаевым Н.А. в Послании народу Казахстана от 14 декабря 2012 года "Стратегия "Казахстан-2050": новый политический курс состоявшегося государства", по дальнейшему развитию страны и вхожден</w:t>
      </w:r>
      <w:r>
        <w:rPr>
          <w:color w:val="000000"/>
          <w:sz w:val="20"/>
        </w:rPr>
        <w:t>ию в число 30-ти наиболее развитых стран мира к 2050 году следует преодолеть разрыв в развитии между странами Организации экономического сотрудничества и развития (далее - ОЭСР) и Казахстаном.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этой связи государство должно обеспечить поэтапное внед</w:t>
      </w:r>
      <w:r>
        <w:rPr>
          <w:color w:val="000000"/>
          <w:sz w:val="20"/>
        </w:rPr>
        <w:t>рение стандартов стран ОЭСР, направленных на улучшение качества и доступности предоставляемых медицинских услуг, повышение эффективности системы управления и финансирования системы здравоохранения, а также рациональное использование имеющихся ресурсов.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В ходе реализации предыдущих государственных программ был укреплен потенциал системы здравоохранения Казахстана, внедрены элементы рыночных механизмов и осуществлен трансферт современных медицинских технологий.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Данная Программа будет направлена на</w:t>
      </w:r>
      <w:r>
        <w:rPr>
          <w:color w:val="000000"/>
          <w:sz w:val="20"/>
        </w:rPr>
        <w:t xml:space="preserve"> закрепление и развитие достигнутых результатов и решение проблем в вопросах охраны здоровья в соответствии с новыми вызовами, а также станет основой для планомерного развития отрасли до 2050 года.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Реализация Программы будет способствовать устойчивос</w:t>
      </w:r>
      <w:r>
        <w:rPr>
          <w:color w:val="000000"/>
          <w:sz w:val="20"/>
        </w:rPr>
        <w:t xml:space="preserve">ти и динамичному развитию социально-ориентированной национальной системы здравоохранения с соблюдением принципов всеобщего охвата населения, социальной справедливости, обеспечения качественной медицинской помощью и солидарной ответственности за здоровье в </w:t>
      </w:r>
      <w:r>
        <w:rPr>
          <w:color w:val="000000"/>
          <w:sz w:val="20"/>
        </w:rPr>
        <w:t>соответствии с ключевыми принципами политики Всемирной организации здравоохранения (далее - ВОЗ) "Здоровье-2020".</w:t>
      </w:r>
    </w:p>
    <w:p w:rsidR="00D325A1" w:rsidRDefault="008A16EB">
      <w:pPr>
        <w:spacing w:after="0"/>
      </w:pPr>
      <w:bookmarkStart w:id="17" w:name="z20"/>
      <w:r>
        <w:rPr>
          <w:b/>
          <w:color w:val="000000"/>
        </w:rPr>
        <w:lastRenderedPageBreak/>
        <w:t xml:space="preserve"> 3. Анализ текущей ситуации</w:t>
      </w:r>
    </w:p>
    <w:bookmarkEnd w:id="17"/>
    <w:p w:rsidR="00D325A1" w:rsidRDefault="008A16EB">
      <w:pPr>
        <w:spacing w:after="0"/>
      </w:pPr>
      <w:r>
        <w:rPr>
          <w:color w:val="000000"/>
          <w:sz w:val="20"/>
        </w:rPr>
        <w:t>      Согласно отчету Глобального индекса конкурентоспособности (далее - ГИК) за 2015-2016 годы Казахстан занял 42</w:t>
      </w:r>
      <w:r>
        <w:rPr>
          <w:color w:val="000000"/>
          <w:sz w:val="20"/>
        </w:rPr>
        <w:t>-ое место в рейтинге среди 140 стран, поднявшись на 8 мест в сравнении с результатами рейтинга прошлого года. По индикатору "Здоровье и начальное образование" Казахстан занял 93-е место из 140 стран. По Индексу человеческого развития в 2014 году республика</w:t>
      </w:r>
      <w:r>
        <w:rPr>
          <w:color w:val="000000"/>
          <w:sz w:val="20"/>
        </w:rPr>
        <w:t xml:space="preserve"> вошла в группу стран с высоким уровнем развития, заняв 70 место из 187 стран.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Медико-демографическая ситуация и заболеваемость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За период реализации Государственной программы развития здравоохранения Республики Казахстан "Саламатты Қазақстан"</w:t>
      </w:r>
      <w:r>
        <w:rPr>
          <w:color w:val="000000"/>
          <w:sz w:val="20"/>
        </w:rPr>
        <w:t xml:space="preserve"> на 2011-2015 годы (далее - Госпрограмма "Саламатты Қазақстан") отмечены: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увеличение численности населения в республике до 17 417,7 тыс. человек (на 01.01.2015 года) с ежегодным темпом прироста населения на 1,4%;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рост ожидаемой продолж</w:t>
      </w:r>
      <w:r>
        <w:rPr>
          <w:color w:val="000000"/>
          <w:sz w:val="20"/>
        </w:rPr>
        <w:t xml:space="preserve">ительности жизни до 71,62 лет (2010 год - 68,45 лет);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снижение общей смертности населения почти на 15,3% (2010 год - 8,94 на 1000 населения, 2014 год - 7,57);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4) увеличение рождаемости на 2,6% (2010 год - 22,54 на 1000 населения, 2014 год-23,13);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снижение материнской смертности в 1,9 раза (2010 год - 22,7 на 100 000 родившихся, 2014 год - 11,7);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снижение младенческой смертности в 1,7 раза (2010 год - 16,58 на 1000 родившихся живыми, 2014 год - 9, 72);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снижение заболеваемости населения туберкулезом на 30,3% (2010 год - 95,3 на 100 000 населения, 2014 год - 66,4) и смертности бол</w:t>
      </w:r>
      <w:r>
        <w:rPr>
          <w:color w:val="000000"/>
          <w:sz w:val="20"/>
        </w:rPr>
        <w:t xml:space="preserve">ее чем в 2 раза (2010 год - 10,6 на 1000 населения, 2014 год - 4,9);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8) удержание распространенности вируса иммунодефицита человека/синдрома приобретенного иммунодефицита (далее - ВИЧ/СПИД) на концентрированной стадии (2010 год - 0,118, 2014 год - </w:t>
      </w:r>
      <w:r>
        <w:rPr>
          <w:color w:val="000000"/>
          <w:sz w:val="20"/>
        </w:rPr>
        <w:t xml:space="preserve">0,169).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Снижение показателей материнской, младенческой и детской смертности по подтверждению Межведомственной группы агентств Организации Объединенных Наций (далее - ООН) позволило Казахстану достичь 4-ой и 5-ой (детская и материнская смертность) Це</w:t>
      </w:r>
      <w:r>
        <w:rPr>
          <w:color w:val="000000"/>
          <w:sz w:val="20"/>
        </w:rPr>
        <w:t>лей развития тысячелетия.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Несмотря на позитивную динамику показателей здоровья населения, ожидаемая продолжительность жизни казахстанцев почти на 10 лет меньше, чем в странах-членах ОЭСР. Сохраняется значительная разница между ожидаемой продолжительн</w:t>
      </w:r>
      <w:r>
        <w:rPr>
          <w:color w:val="000000"/>
          <w:sz w:val="20"/>
        </w:rPr>
        <w:t>остью жизни мужчин и женщин (2014 год - 8,82 года), смертность у мужчин в трудоспособном возрасте на 24% выше, чем у женщин.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В структуре общей смертности ведущей причиной являются болезни системы кровообращения (22,3%), наиболее частые - ишемическая </w:t>
      </w:r>
      <w:r>
        <w:rPr>
          <w:color w:val="000000"/>
          <w:sz w:val="20"/>
        </w:rPr>
        <w:t>болезнь сердца, сосудистое поражение мозга, от которых ежегодно умирают около 30 тысяч человек. Рост первичной заболеваемости болезнями системы кровообращения составляет почти 15% (2010 год - 2086,7 на 100 тыс. населения, 2014 год - 2394,7).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Второй п</w:t>
      </w:r>
      <w:r>
        <w:rPr>
          <w:color w:val="000000"/>
          <w:sz w:val="20"/>
        </w:rPr>
        <w:t>ричиной является смертность от злокачественных новообразований (12,1%), от которых ежегодно умирают около 17 тысяч человек, из них 16,9% составляет рак легких. Показатель заболеваемости злокачественными новообразованиями увеличился на 9,7% (2010 год - 181,</w:t>
      </w:r>
      <w:r>
        <w:rPr>
          <w:color w:val="000000"/>
          <w:sz w:val="20"/>
        </w:rPr>
        <w:t>2 на 100 тыс. населения, 2014 год - 198,7).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На третьем месте - смертность от несчастных случаев, травм и отравлений (11,3%), от которых ежегодно умирает около 16 тысяч человек. Ежегодно свыше 3000 человек погибают от преднамеренного самоповреждения, </w:t>
      </w:r>
      <w:r>
        <w:rPr>
          <w:color w:val="000000"/>
          <w:sz w:val="20"/>
        </w:rPr>
        <w:t>опережая смертность от дорожно-транспортных происшествий (далее - ДТП).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Среди причин бремени хронических заболеваний в 87,5% являются 4 фактора риска (высокое артериальное давление, повышенный уровень холестерина, табакокурение и употребление алкогол</w:t>
      </w:r>
      <w:r>
        <w:rPr>
          <w:color w:val="000000"/>
          <w:sz w:val="20"/>
        </w:rPr>
        <w:t>я).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По данным ВОЗ годовой уровень потребления алкоголя в Казахстане (в эквиваленте литров чистого спирта/душа населения в год) снизился незначительно: с 7,1 в 2007 году до 6,6 в 2012 году.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По результатам Глобального опроса населения о потреблен</w:t>
      </w:r>
      <w:r>
        <w:rPr>
          <w:color w:val="000000"/>
          <w:sz w:val="20"/>
        </w:rPr>
        <w:t>ии табака распространенность табакокурения в Казахстане (% курения табака в возрасте &gt; 15 лет) снизилась с 23,1 в 2007 году до 22,4% в 2011 году (в странах ОЭСР - 20,65%).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2007 года на 38,1% снизился уровень употребления наркотических средств.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По результатам 5-го национального исследования (2012 год) 31,2% взрослых имеют избыточную массу тела или ожирение.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По прогнозам Комитета по статистике Министерства национальной экономики Республики Казахстан (далее - МНЭ) численность населения стра</w:t>
      </w:r>
      <w:r>
        <w:rPr>
          <w:color w:val="000000"/>
          <w:sz w:val="20"/>
        </w:rPr>
        <w:t>ны к 2030 году превысит 21 млн. человек, доля пожилых людей увеличится с 7,7% ориентировочно до 11-13% (ОЭСР - 15,5%). Изменение демографической ситуации с ростом хронических заболеваний повлияет на спрос медицинских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республике отмечается ст</w:t>
      </w:r>
      <w:r>
        <w:rPr>
          <w:color w:val="000000"/>
          <w:sz w:val="20"/>
        </w:rPr>
        <w:t>абильная эпидемиологическая ситуация по большинству инфекционных болезней. Достигнут 95% охват иммунизацией против 11 вакциноуправляемых инфекций всего подлежащего детского населения. В 2012 году ВОЗ ресертифицировал Казахстан страной, свободной от полиоми</w:t>
      </w:r>
      <w:r>
        <w:rPr>
          <w:color w:val="000000"/>
          <w:sz w:val="20"/>
        </w:rPr>
        <w:t>елита и малярии.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Предпринимаемые усилия позволили сдержать эпидемию ВИЧ-инфекции в Республике Казахстан на концентрированной стадии. В ГИК по показателю "Распространенность ВИЧ в возрастной группе 15-49 лет" Казахстан вошел в группу стран с низким по</w:t>
      </w:r>
      <w:r>
        <w:rPr>
          <w:color w:val="000000"/>
          <w:sz w:val="20"/>
        </w:rPr>
        <w:t>казателем, занимающих 1-е место.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Несмотря на значительное снижение заболеваемости и смертности от туберкулеза (снижение заболеваемости более чем на 9% ежегодно, смертности - более чем в 2 раза за 5 лет), по данным 2014 года Казахстан среди 18 стран </w:t>
      </w:r>
      <w:r>
        <w:rPr>
          <w:color w:val="000000"/>
          <w:sz w:val="20"/>
        </w:rPr>
        <w:t xml:space="preserve">Европейского региона с высоким уровнем распространенности туберкулеза занимает 7-е место, по уровню первичного устойчивого туберкулеза - 2-ое, а в ГИК по распространенности туберкулеза - 102-е место.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санитарно-эпидемиологической службе внедрена си</w:t>
      </w:r>
      <w:r>
        <w:rPr>
          <w:color w:val="000000"/>
          <w:sz w:val="20"/>
        </w:rPr>
        <w:t>стема прогнозирования, оценки и управления рисками, организованы 5 зональных вирусологических лабораторий, созданы специализированные лаборатории по контролю безопасности пищевой продукции, отвечающие требованиям Всемирной торговой организации, в календарь</w:t>
      </w:r>
      <w:r>
        <w:rPr>
          <w:color w:val="000000"/>
          <w:sz w:val="20"/>
        </w:rPr>
        <w:t xml:space="preserve"> прививок внесена вакцинация детей от пневмококковой инфекции.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Вместе с тем, не определена концепция дальнейшего развития и совершенствования системы оценки рисков, предполагающая создание научно обоснованной оценки негативного воздействия факторов о</w:t>
      </w:r>
      <w:r>
        <w:rPr>
          <w:color w:val="000000"/>
          <w:sz w:val="20"/>
        </w:rPr>
        <w:t>кружающей среды на состояние здоровья населения и связанных с этим потенциальных медико-биологических и экономических последствий.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Существующие информационные системы не обеспечивают оперативный обмен данными с другими базами данных заинтересованных </w:t>
      </w:r>
      <w:r>
        <w:rPr>
          <w:color w:val="000000"/>
          <w:sz w:val="20"/>
        </w:rPr>
        <w:t>государственных органов, ведомств и международных организаций. Отсутствует возможность проведения мониторинга санитарно-эпидемиологической ситуации в онлайн-режиме.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Существующая система лабораторного контроля с учетом развития технологий и решения за</w:t>
      </w:r>
      <w:r>
        <w:rPr>
          <w:color w:val="000000"/>
          <w:sz w:val="20"/>
        </w:rPr>
        <w:t>дач по обеспечению санитарно-эпидемиологического благополучия населения требует постоянного совершенствования и дооснащения.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Охрана здоровья и система здравоохранения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В период реализации Госпрограммы "Саламатты Қазақстан" проведена определенн</w:t>
      </w:r>
      <w:r>
        <w:rPr>
          <w:color w:val="000000"/>
          <w:sz w:val="20"/>
        </w:rPr>
        <w:t>ая работа по формированию единой национальной политики по вопросам охраны здоровья через усиление межсекторального и межведомственного взаимодействия.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       Основы охраны общественного здоровья регламентированы Кодексом РК "О здоровье народа и системе здр</w:t>
      </w:r>
      <w:r>
        <w:rPr>
          <w:color w:val="000000"/>
          <w:sz w:val="20"/>
        </w:rPr>
        <w:t>авоохранения" и реализуются организациями здравоохранения, в том числе центрами формирования здорового образа жизни, организациями первичной медико-санитарной помощи (далее - ПМСП), службами инфекционного контроля в медицинских организациях, а также другим</w:t>
      </w:r>
      <w:r>
        <w:rPr>
          <w:color w:val="000000"/>
          <w:sz w:val="20"/>
        </w:rPr>
        <w:t>и государственными органами и организациями в рамках межведомственного взаимодействия.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Продолжается реализация мероприятий по обеспечению санитарно-эпидемиологического благополучия населения. Приняты меры по сокращению административных барьеров, улуч</w:t>
      </w:r>
      <w:r>
        <w:rPr>
          <w:color w:val="000000"/>
          <w:sz w:val="20"/>
        </w:rPr>
        <w:t>шению условий для предпринимательской деятельности. Оптимизирована выдача санитарно-эпидемиологических заключений с четырех до одного вида. Впервые в Казахстане внедрены механизмы альтернативы проверкам (аудит, НАССР (анализ рисков и критические контрольны</w:t>
      </w:r>
      <w:r>
        <w:rPr>
          <w:color w:val="000000"/>
          <w:sz w:val="20"/>
        </w:rPr>
        <w:t>е точки), мониторинг безопасности продукции посредством отбора проб и камерального контроля). Создан и функционирует обучающий Центрально-Азиатский центр по пищевой безопасности.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Совместно с ответственными государственными органами продолжается реали</w:t>
      </w:r>
      <w:r>
        <w:rPr>
          <w:color w:val="000000"/>
          <w:sz w:val="20"/>
        </w:rPr>
        <w:t>зация мероприятий по обеспечению питания школьников, привитию навыков ведения здорового образа жизни, сокращению смертности от ДТП и травматизма, оказанию медицинской помощи больным туберкулезом в учреждениях уголовно-исполнительной системы, предупреждению</w:t>
      </w:r>
      <w:r>
        <w:rPr>
          <w:color w:val="000000"/>
          <w:sz w:val="20"/>
        </w:rPr>
        <w:t xml:space="preserve"> и снижению последствий чрезвычайных ситуаций, обеспечению медико-спасательной помощи и развитию санитарной авиации. Также совместно с местными исполнительными органами проводятся мероприятия по пропаганде здорового образа жизни и профилактике особо опасны</w:t>
      </w:r>
      <w:r>
        <w:rPr>
          <w:color w:val="000000"/>
          <w:sz w:val="20"/>
        </w:rPr>
        <w:t>х инфекций.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Совместными мерами для регулирования поведенческих факторов в республике осуществлен полный запрет рекламы, введена норма ограничения продажи табачных изделий и алкоголя, курения и употребления алкоголя в общественных местах. Проводится п</w:t>
      </w:r>
      <w:r>
        <w:rPr>
          <w:color w:val="000000"/>
          <w:sz w:val="20"/>
        </w:rPr>
        <w:t>оэтапное повышение акцизов на алкогольную и табачную продукцию. Увеличен возрастной ценз на продажу алкогольной продукции лицам до 21 года и введен запрет на продажу алкоголя в ночное время.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В то же время мероприятия по своевременности выполнения </w:t>
      </w:r>
      <w:r>
        <w:rPr>
          <w:color w:val="000000"/>
          <w:sz w:val="20"/>
        </w:rPr>
        <w:t xml:space="preserve">обязательств участниками межведомственного и межсекторального взаимодействия малоэффективны, недостаточна координирующая роль Национального координационного совета, отсутствует эффективное взаимодействие секторов на первичном уровне. Недостаточно внимания </w:t>
      </w:r>
      <w:r>
        <w:rPr>
          <w:color w:val="000000"/>
          <w:sz w:val="20"/>
        </w:rPr>
        <w:t>уделяется управлению детерминантами причин неинфекционных заболеваний. Снижена эффективность профилактических и оздоровительных мероприятий среди школьников. В недостаточном объеме проводится фортификация муки по профилактике дефицита железа и фолиевой кис</w:t>
      </w:r>
      <w:r>
        <w:rPr>
          <w:color w:val="000000"/>
          <w:sz w:val="20"/>
        </w:rPr>
        <w:t>лоты.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Наряду с этим, в настоящее время в уполномоченном органе в области здравоохранения и местных исполнительных органах (управления здравоохранения г.г. Астаны и Алматы, областей) отсутствуют структурные подразделения, осуществляющие реализацию пол</w:t>
      </w:r>
      <w:r>
        <w:rPr>
          <w:color w:val="000000"/>
          <w:sz w:val="20"/>
        </w:rPr>
        <w:t xml:space="preserve">итики охраны общественного здоровья, что создает пробел в управлении и координации деятельности по охране общественного здоровья. Особо остро данный пробел проявился после выведения санитарно-эпидемиологической службы из структуры системы здравоохранения. </w:t>
      </w:r>
      <w:r>
        <w:rPr>
          <w:color w:val="000000"/>
          <w:sz w:val="20"/>
        </w:rPr>
        <w:t>Служба СЭС, наряду с контрольно-надзорными функциями, осуществляла и профилактические меры, включая координацию инфекционного контроля, санитарно-гигиенического обучения населения.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устранения описанной проблемы целесообразно формирование институц</w:t>
      </w:r>
      <w:r>
        <w:rPr>
          <w:color w:val="000000"/>
          <w:sz w:val="20"/>
        </w:rPr>
        <w:t>иональной основы в виде службы общественного здоровья (далее - СОЗ) в соответствии с лучшим международным опытом.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целях усиления профилактической направленности на уровне первичного звена проведены следующие мероприятия: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в 2011 году внедр</w:t>
      </w:r>
      <w:r>
        <w:rPr>
          <w:color w:val="000000"/>
          <w:sz w:val="20"/>
        </w:rPr>
        <w:t xml:space="preserve">ена Национальная скрининговая программа по 11 видам заболеваний;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создан институт социальных работников (2014 год - 1,2 на 10 тысяч населения); 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       3) увеличилось количество врачей общей практики (далее - ВОП) на 30%;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с 2014 года в</w:t>
      </w:r>
      <w:r>
        <w:rPr>
          <w:color w:val="000000"/>
          <w:sz w:val="20"/>
        </w:rPr>
        <w:t>недрен комплексный подушевой норматив (далее - КПН), финансирование первичной медико-санитарной помощи (далее - ПМСП) в общем объеме финансирования гарантированного объема бесплатной медицинской помощи (далее - ГОБМП) увеличилось до 28% (2010 год - 23,4%),</w:t>
      </w:r>
      <w:r>
        <w:rPr>
          <w:color w:val="000000"/>
          <w:sz w:val="20"/>
        </w:rPr>
        <w:t xml:space="preserve"> в результате выравнен уровень финансирования ПМСП между регионами с увеличением тарифа в расчете на 1 жителя (с 169 до 486 тенге).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Благодаря принятым мерам отмечается снижение темпа роста спроса на стационарные услуги, более дифференцированное напр</w:t>
      </w:r>
      <w:r>
        <w:rPr>
          <w:color w:val="000000"/>
          <w:sz w:val="20"/>
        </w:rPr>
        <w:t>авление пациентов на дополнительные обследования и консультации.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Однако приоритет ПМСП в части финансирования не достигнут. Объем финансирования ПМСП на 1 жителя составил в Казахстане 95 долларов США, Эстонии - 231, Словении - 369, ОЭСР - 558. Наблюд</w:t>
      </w:r>
      <w:r>
        <w:rPr>
          <w:color w:val="000000"/>
          <w:sz w:val="20"/>
        </w:rPr>
        <w:t>ается медленный темп перехода организаций ПМСП на принцип семейной медицины. Не в полной мере обеспечена мотивация для формирования службы ВОП. Не разработаны механизмы экономической мотивации управления состоянием здоровья прикрепленного населения на уров</w:t>
      </w:r>
      <w:r>
        <w:rPr>
          <w:color w:val="000000"/>
          <w:sz w:val="20"/>
        </w:rPr>
        <w:t>не ПМСП, недостаточна работа по информированию населения о новой модели с более широкими компетенциями и функционалом ВОП.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Интеграция ПМСП и вертикальных профильных служб (туберкулез, онкология, ВИЧ/СПИД и др.) также недостаточна. Требуют решения воп</w:t>
      </w:r>
      <w:r>
        <w:rPr>
          <w:color w:val="000000"/>
          <w:sz w:val="20"/>
        </w:rPr>
        <w:t>росы улучшения преемственности между амбулаторно-поликлиническим, стационарным уровнем и службой скорой медицинской помощи. Сохраняется перепотребление консультативно-диагностических услуг. Недостаточно используется для этих целей потенциал стационаров, чт</w:t>
      </w:r>
      <w:r>
        <w:rPr>
          <w:color w:val="000000"/>
          <w:sz w:val="20"/>
        </w:rPr>
        <w:t>о вызывает неудовлетворенность населения в доступности и качестве медицинских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внедрением Единой национальной системы здравоохранения (далее - ЕНСЗ) на стационарном уровне проведена консолидация средств ГОБМП на уровне республиканского бюджет</w:t>
      </w:r>
      <w:r>
        <w:rPr>
          <w:color w:val="000000"/>
          <w:sz w:val="20"/>
        </w:rPr>
        <w:t>а, в результате уменьшилась разница в финансировании между регионами, внедрен принцип "деньги следуют за пациентом", финансирование по клинико-затратным группам (далее - КЗГ). Это способствовало интенсификации использования ресурсов стационара и развитию с</w:t>
      </w:r>
      <w:r>
        <w:rPr>
          <w:color w:val="000000"/>
          <w:sz w:val="20"/>
        </w:rPr>
        <w:t>тационарозамещающих технологий, внедрению и развитию высоких медицинских технологий в регионах (по сравнению с 2010 годом средняя длительность пребывания в стационаре сократилась на 27%, количество пролеченных больных в условиях дневного стационара увеличи</w:t>
      </w:r>
      <w:r>
        <w:rPr>
          <w:color w:val="000000"/>
          <w:sz w:val="20"/>
        </w:rPr>
        <w:t>лось на 23,5%, количество кардиохирургических вмешательств возросло с 7000 до 85000 в год).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Однако, несмотря на сокращение коечного фонда на 14 тыс. единиц, в Республике Казахстан показатели обеспеченности больничными койками выше, чем в странах ОЭСР</w:t>
      </w:r>
      <w:r>
        <w:rPr>
          <w:color w:val="000000"/>
          <w:sz w:val="20"/>
        </w:rPr>
        <w:t xml:space="preserve"> на 20%, более продолжительная средняя длительность пребывания в стационаре (9,5 койко-дней (2014 год) против 6,0 в странах ОЭСР), недостаточна дифференциация коечного фонда по уровню интенсивности лечения, что создает финансовую нагрузку на бюджет здравоо</w:t>
      </w:r>
      <w:r>
        <w:rPr>
          <w:color w:val="000000"/>
          <w:sz w:val="20"/>
        </w:rPr>
        <w:t>хранения: на долю стационаров приходится более 60% бюджета системы здравоохранения.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Результатом недостаточного уровня дифференциации, нехватки коек восстановительного лечения, реабилитации и длительного ухода стала низкая эффективность их работы. Не </w:t>
      </w:r>
      <w:r>
        <w:rPr>
          <w:color w:val="000000"/>
          <w:sz w:val="20"/>
        </w:rPr>
        <w:t>развиты стационары на дому и патронажная служба. Свыше 20% госпитализированных больных могли получить лечение на амбулаторном уровне.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Наиболее распространенные группы заболеваний (острый инфаркт миокарда, острое нарушение мозгового кровообращения (ин</w:t>
      </w:r>
      <w:r>
        <w:rPr>
          <w:color w:val="000000"/>
          <w:sz w:val="20"/>
        </w:rPr>
        <w:t>сульт), злокачественные новообразования, травмы, роды) являются наиболее частыми причинами госпитализации и смертности. При этом отсутствуют взаимодействие и интеграция на всех уровнях маршрута пациента, основанные на единых алгоритмах действий.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</w:t>
      </w:r>
      <w:r>
        <w:rPr>
          <w:color w:val="000000"/>
          <w:sz w:val="20"/>
        </w:rPr>
        <w:t xml:space="preserve">мках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ГОБМП. Доля частных поставщиков услуг ГОБМП возросла с 12% в 2010 году до 27,4% </w:t>
      </w:r>
      <w:r>
        <w:rPr>
          <w:color w:val="000000"/>
          <w:sz w:val="20"/>
        </w:rPr>
        <w:t>в 2014 году.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      Государственные медицинские организации расширили самостоятельность путем перехода в статус организаций на праве хозяйственного ведения (далее - ПХВ) с наблюдательными советами. Внедрены новые методы оплаты, ориентированные на конечный </w:t>
      </w:r>
      <w:r>
        <w:rPr>
          <w:color w:val="000000"/>
          <w:sz w:val="20"/>
        </w:rPr>
        <w:t>результат в амбулаторном и стационарном секторах, в онкологической службе и медицинских организациях села - глобальный бюджет.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Объем финансирования отрасли вырос в 1,5 раза: с 562,8 млрд. тенге в 2010 году до 869,7 млрд. тенге в 2014 году.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Вмес</w:t>
      </w:r>
      <w:r>
        <w:rPr>
          <w:color w:val="000000"/>
          <w:sz w:val="20"/>
        </w:rPr>
        <w:t>те с тем, анализ макроэкономических показателей выявил существенное отставание размеров бюджетных инвестиций в здравоохранение в Казахстане от уровня развитых стран. Так, в 2013 году доля государственных расходов на здравоохранение в ВВП в Казахстане соста</w:t>
      </w:r>
      <w:r>
        <w:rPr>
          <w:color w:val="000000"/>
          <w:sz w:val="20"/>
        </w:rPr>
        <w:t>вила 2,3%, ОЭСР - 6,5%.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Вследствие недостаточного финансирования здравоохранения в Казахстане сохраняется высокий уровень частных расходов на получение медицинской помощи (РК - 35,4%, ОЭСР - 19,6%, Европейский Союз - 16,3%). По данным ВОЗ уровень рас</w:t>
      </w:r>
      <w:r>
        <w:rPr>
          <w:color w:val="000000"/>
          <w:sz w:val="20"/>
        </w:rPr>
        <w:t>ходов населения свыше 20% является признаком низкой финансовой устойчивости системы здравоохранения и характеризует повышенный риск для населения, связанный с приближением их к черте бедности вследствие болезней, которые, в свою очередь, могут затронуть вс</w:t>
      </w:r>
      <w:r>
        <w:rPr>
          <w:color w:val="000000"/>
          <w:sz w:val="20"/>
        </w:rPr>
        <w:t>е сферы (способность получать образование, экономическая продуктивность, уменьшение спроса на медицинские услуги), а также привести к ухудшению здоровья и демографических показателей.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Кроме того, действующие механизмы финансирования, тарифная политик</w:t>
      </w:r>
      <w:r>
        <w:rPr>
          <w:color w:val="000000"/>
          <w:sz w:val="20"/>
        </w:rPr>
        <w:t xml:space="preserve">а в системе здравоохранения недостаточно эффективны, не решены вопросы финансирования обновления основных средств. Требуют дальнейшего совершенствования механизмы эффективности использования средств ГОБМП. Так, отмечается низкая эффективность Национальной </w:t>
      </w:r>
      <w:r>
        <w:rPr>
          <w:color w:val="000000"/>
          <w:sz w:val="20"/>
        </w:rPr>
        <w:t>скрининговой программы (выявляемость составляет 3,4% среди взрослого населения, 16,4% - среди детского), эффективность скринингов не мониторируется на основе рекомендаций по эффективности раннего обнаружения раковых опухолей и их успешному лечению.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</w:t>
      </w:r>
      <w:r>
        <w:rPr>
          <w:color w:val="000000"/>
          <w:sz w:val="20"/>
        </w:rPr>
        <w:t>уществующая система финансирования ГОБМП не реализует принцип солидарной ответственности государства, работодателя и гражданина.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учетом появления новых технологий современная медицина становится все более ресурсоемкой.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Продолжается работа по </w:t>
      </w:r>
      <w:r>
        <w:rPr>
          <w:color w:val="000000"/>
          <w:sz w:val="20"/>
        </w:rPr>
        <w:t>стандартизации в соответствии с международными требованиями: совершенствуются протоколы диагностики и лечения, алгоритмы, стандарты профильных служб. Последовательно начали внедряться компоненты управления качеством: система аккредитации медицинских органи</w:t>
      </w:r>
      <w:r>
        <w:rPr>
          <w:color w:val="000000"/>
          <w:sz w:val="20"/>
        </w:rPr>
        <w:t>заций, внутренний аудит, независимая оценка знаний и навыков.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Вместе с тем, управление качеством медицинских услуг основано в большей степени на системе контроля, не завершен процесс стандартизации в здравоохранении, не привлекаются общественные орга</w:t>
      </w:r>
      <w:r>
        <w:rPr>
          <w:color w:val="000000"/>
          <w:sz w:val="20"/>
        </w:rPr>
        <w:t>низации и профессиональные сообщества в процесс управления качеством. Система сертификации медицинских работников слабо мотивирует обеспечение качества медицинских услуг. Не развит процесс доаккредитационной подготовки медицинских организаций.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сист</w:t>
      </w:r>
      <w:r>
        <w:rPr>
          <w:color w:val="000000"/>
          <w:sz w:val="20"/>
        </w:rPr>
        <w:t>еме здравоохранения с учетом всех ведомств в настоящее время работает более 68,8 тысяч врачей (2014 год - 39,5 на 10 тыс. населения, ОЭСР - 42,0) и более 160 тысяч средних медицинских работников (2014 год - 91,9 на 10 тыс. населения), в том числе без учета</w:t>
      </w:r>
      <w:r>
        <w:rPr>
          <w:color w:val="000000"/>
          <w:sz w:val="20"/>
        </w:rPr>
        <w:t xml:space="preserve"> ведомств 124,9 тысяч (71,7 на 10 тыс. населения, ОЭСР - 91 на 10 тыс. населения).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структуре врачебных кадров доля врачей с квалификационной категорией составила 46,5%, при этом доля категорированных врачей среди городского персонала выше, чем сель</w:t>
      </w:r>
      <w:r>
        <w:rPr>
          <w:color w:val="000000"/>
          <w:sz w:val="20"/>
        </w:rPr>
        <w:t>ского (город - 48,0%, село - 39,3%).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Доля врачей предпенсионного и пенсионного возраста составила 22,7%, что наиболее выражено в сельских районах.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В то же время в Казахстане наблюдается дисбаланс в кадровом обеспечении между уровнями оказания м</w:t>
      </w:r>
      <w:r>
        <w:rPr>
          <w:color w:val="000000"/>
          <w:sz w:val="20"/>
        </w:rPr>
        <w:t>едицинской помощи (дефицит на уровне ПМСП и села, профицит - на уровне стационара). В среднем 1 врач ПМСП обслуживает около 2200 прикрепленного населения, тогда как в странах ОЭСР нагрузка на него значительно ниже - менее 1500 человек. Имеется недостаток с</w:t>
      </w:r>
      <w:r>
        <w:rPr>
          <w:color w:val="000000"/>
          <w:sz w:val="20"/>
        </w:rPr>
        <w:t>редних медицинских работников на уровне ПМСП (1,1 медсестры на 1 участкового врача при оптимальном соотношении 2-3).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Несмотря на внедрение стимулирующего компонента подушевого норматива, соотношение средней заработной платы ВОП в Казахстане к </w:t>
      </w:r>
      <w:r>
        <w:rPr>
          <w:color w:val="000000"/>
          <w:sz w:val="20"/>
        </w:rPr>
        <w:t>среднемесячной заработной плате в экономике составляет 1,0. Данный показатель в Великобритании - 1,9; Турции - 2,0; Словении - 2,5; Венгрии - 1,4; Эстонии — 1,7.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В период реализации Госпрограммы "Саламатты Қазақстан" проводилась планомерная работа п</w:t>
      </w:r>
      <w:r>
        <w:rPr>
          <w:color w:val="000000"/>
          <w:sz w:val="20"/>
        </w:rPr>
        <w:t>о повышению потенциала медицинских и научных кадров: внедрены принципы накопительной системы непрерывного профессионального развития (далее - НПР), созданы симуляционные образовательные центры, внедрена система независимой оценки квалификации специалистов.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целях обеспечения качества медицинского образования с 2012 года в Республике Казахстан внедряется процедура аккредитации образовательных организаций (институциональная аккредитация) и образовательных программ (специализированная аккредитация), нез</w:t>
      </w:r>
      <w:r>
        <w:rPr>
          <w:color w:val="000000"/>
          <w:sz w:val="20"/>
        </w:rPr>
        <w:t>ависимая экзаменация выпускников. Институциональную аккредитацию к настоящему времени получили 6 медицинских вузов, начала внедряться процедура аккредитации медицинских колледжей. С 2014 года началась специализированная аккредитация программ высшего образо</w:t>
      </w:r>
      <w:r>
        <w:rPr>
          <w:color w:val="000000"/>
          <w:sz w:val="20"/>
        </w:rPr>
        <w:t>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Однако остаются низкими практическая направленность подготовки кадров, несовершенство образовательных программ, особенно по направлениям клиническая фармакология, менеджмент, экономика.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Продолжают оставаться актуальными вопросы низкой ко</w:t>
      </w:r>
      <w:r>
        <w:rPr>
          <w:color w:val="000000"/>
          <w:sz w:val="20"/>
        </w:rPr>
        <w:t>нкурентоспособности научных исследований, их неудовлетворительной практической значимости, недостаточного финансирования прикладных научных исследований в области здравоохранения и дефицита кадров с ученой степенью (более 650 специалистов).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 основе</w:t>
      </w:r>
      <w:r>
        <w:rPr>
          <w:color w:val="000000"/>
          <w:sz w:val="20"/>
        </w:rPr>
        <w:t xml:space="preserve"> международного опыта создана Единая система дистрибуции лекарственных средств. Внедряются международные стандарты качества (GMP, GDP, GPP и др.), созданы фарминспекторат и государственный орган в сфере обращения лекарственных средств. Для обеспечения физи</w:t>
      </w:r>
      <w:r>
        <w:rPr>
          <w:color w:val="000000"/>
          <w:sz w:val="20"/>
        </w:rPr>
        <w:t>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пунктах, не имеющих аптечных организаций.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структуре расходов на лекарственное обеспечение в р</w:t>
      </w:r>
      <w:r>
        <w:rPr>
          <w:color w:val="000000"/>
          <w:sz w:val="20"/>
        </w:rPr>
        <w:t>амках ГОБМП доля стационарного лекарственного обеспечения составляет 45%, доля амбулаторного лекарственного обеспечения - 55%. На амбулаторном уровне более 2 млн. граждан республики получают лекарственные препараты более чем по 400 наименованиям лекарствен</w:t>
      </w:r>
      <w:r>
        <w:rPr>
          <w:color w:val="000000"/>
          <w:sz w:val="20"/>
        </w:rPr>
        <w:t>ных средств бесплатно за счет государства.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Республика Казахстан стала официальным наблюдателем Комиссии Европейской фармакопеи и полноправной страной-участницей Международной программы ВОЗ по мониторингу побочных действий лекарственных средств. В рам</w:t>
      </w:r>
      <w:r>
        <w:rPr>
          <w:color w:val="000000"/>
          <w:sz w:val="20"/>
        </w:rPr>
        <w:t>ках Евразийского экономического союза подписаны соглашения государств-членов Евразийского экономического союза (Беларусь, Казахстан, Российская Федерация, Кыргызстан, Армения) о единых принципах и правилах обращения лекарственных средств и медицинских изде</w:t>
      </w:r>
      <w:r>
        <w:rPr>
          <w:color w:val="000000"/>
          <w:sz w:val="20"/>
        </w:rPr>
        <w:t>лий.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целях информированности медицинских, фармацевтических работников и населения республики создан лекарственный информационно-аналитический центр с филиалами в регионах. Совершенствуются формулярная система, принципы рациональной фармакотерапии н</w:t>
      </w:r>
      <w:r>
        <w:rPr>
          <w:color w:val="000000"/>
          <w:sz w:val="20"/>
        </w:rPr>
        <w:t>а основе доказательной медицины.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Однако всего 61% лекарственных средств из всех зарегистрированных в Казахстане имеют сертификат GMP, 7 из 42 отечественных производителей и 40% лекарственных средств из закупа единым дистрибьютором.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Сохраняются </w:t>
      </w:r>
      <w:r>
        <w:rPr>
          <w:color w:val="000000"/>
          <w:sz w:val="20"/>
        </w:rPr>
        <w:t>высокий уровень отпуска рецептурных лекарственных средств без рецептов врача, бесконтрольное использование антибиотиков, полипрагмазия, использование лекарственных средств с недоказанной клинической эффективностью, неэтическое продвижение лекарственных сре</w:t>
      </w:r>
      <w:r>
        <w:rPr>
          <w:color w:val="000000"/>
          <w:sz w:val="20"/>
        </w:rPr>
        <w:t>дств ассоциациями с привлечением пациентов, а также врачами при выписывании лекарственных препаратов конкретного производителя, также остается проблема с качеством лекарственных средств и присутствием на рынке контрафактной продукции.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Отсутствует сис</w:t>
      </w:r>
      <w:r>
        <w:rPr>
          <w:color w:val="000000"/>
          <w:sz w:val="20"/>
        </w:rPr>
        <w:t>тема фармаконадзора за лекарственными средствами, изделиями медицинского назначения и медицинской техникой, поступающими на рынок Республики Казахстан. Требует усовершенствования система сбора, выявления побочных действий лекарственных средств, отсутствует</w:t>
      </w:r>
      <w:r>
        <w:rPr>
          <w:color w:val="000000"/>
          <w:sz w:val="20"/>
        </w:rPr>
        <w:t xml:space="preserve"> интегрированная информационная система для всех участников мониторинга побочных действий.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Доклинические и клинические базы не аккредитованы в соответствии с международными требованиями. Медицинские организации недостаточно укомплектованы клиническим</w:t>
      </w:r>
      <w:r>
        <w:rPr>
          <w:color w:val="000000"/>
          <w:sz w:val="20"/>
        </w:rPr>
        <w:t>и фармакологами.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Оснащенность медицинских организаций медицинской техникой увеличилась на 25,5% (2010 - 43,2%, 2014 год - 67%): сельских - 72,6%, городских - 74,1%. Начато внедрение механизмов финансового лизинга для обеспечения медицинской техникой.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Вместе с тем, наблюдаются факты простоя и неэффективного использования медицинской техники, не разработаны стандарты оснащенности, основанные на доказательной медицине, не решены вопросы постгарантийного сервисного обслуживания.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создан</w:t>
      </w:r>
      <w:r>
        <w:rPr>
          <w:color w:val="000000"/>
          <w:sz w:val="20"/>
        </w:rPr>
        <w:t xml:space="preserve">ия информационной структуры здравоохранения Республики Казахстан продолжается информатизация отрасли здравоохранения, разработаны и внедрены веб-приложения по актуальным направлениям (регистры социально значимых заболеваний, портал Бюро госпитализации, по </w:t>
      </w:r>
      <w:r>
        <w:rPr>
          <w:color w:val="000000"/>
          <w:sz w:val="20"/>
        </w:rPr>
        <w:t>кадрам и др.).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Однако имеющиеся базы данных разобщены и не интегрированы в единое информационное пространство, что осложняет взаимодействие различных уровней и служб здравоохранения, не обеспечивает преемственность информации, ограничивает возможност</w:t>
      </w:r>
      <w:r>
        <w:rPr>
          <w:color w:val="000000"/>
          <w:sz w:val="20"/>
        </w:rPr>
        <w:t>и оперативного анализа. В медицинских организациях не внедряется система электронного документооборота.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Независимыми экспертами Международного Банка Реконструкции и Развития в декабре 2014 года опубликован отчет о результатах реализации Госпрограммы</w:t>
      </w:r>
      <w:r>
        <w:rPr>
          <w:color w:val="000000"/>
          <w:sz w:val="20"/>
        </w:rPr>
        <w:t xml:space="preserve"> "Саламатты Қазақстан", согласно которому реализация 6-ти основных направлений оценена международными экспертами следующим образом: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1-е направление "Повышение эффективности межсекторального и межведомственного взаимодействия по вопросам охраны об</w:t>
      </w:r>
      <w:r>
        <w:rPr>
          <w:color w:val="000000"/>
          <w:sz w:val="20"/>
        </w:rPr>
        <w:t xml:space="preserve">щественного здоровья" - очень успешная;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2-е направление "Усиление профилактических мероприятий, скрининговых исследований, совершенствование диагностики, лечения и реабилитации основных социально значимых заболеваний и травм" - довольно успешная</w:t>
      </w:r>
      <w:r>
        <w:rPr>
          <w:color w:val="000000"/>
          <w:sz w:val="20"/>
        </w:rPr>
        <w:t xml:space="preserve">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3-е направление "Совершенствование санитарно-эпидемиологической службы" - довольно успешная;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4-е направление "Совершенствование организации, управления и финансирования медицинской помощи в Единой национальной системе здравоохранени</w:t>
      </w:r>
      <w:r>
        <w:rPr>
          <w:color w:val="000000"/>
          <w:sz w:val="20"/>
        </w:rPr>
        <w:t xml:space="preserve">я" - очень успешная;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5-е направление "Совершенствование медицинского, фармацевтического образования, развитие и внедрение инновационных технологий в медицине" - успешная;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6) 6-е направление "Повышение доступности и качества лекарственных </w:t>
      </w:r>
      <w:r>
        <w:rPr>
          <w:color w:val="000000"/>
          <w:sz w:val="20"/>
        </w:rPr>
        <w:t>средств для населения, улучшение оснащения организаций здравоохранения медицинской техникой" - успешная.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SWOT-анализ здравоохранения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Сильные стороны: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       1) политическая поддержка государства на самом высоком уровне и гарантия исполнения вз</w:t>
      </w:r>
      <w:r>
        <w:rPr>
          <w:color w:val="000000"/>
          <w:sz w:val="20"/>
        </w:rPr>
        <w:t xml:space="preserve">ятых социальных обязательств;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стабильная эпидемиологическая ситуация по большинству инфекционных болезней с высоким охватом иммунизацией детского населения;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эффективная система санитарной охраны границ от завоза и распространения особ</w:t>
      </w:r>
      <w:r>
        <w:rPr>
          <w:color w:val="000000"/>
          <w:sz w:val="20"/>
        </w:rPr>
        <w:t xml:space="preserve">о опасных инфекционных заболеваний и опасных грузов;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развитая инфраструктура организаций, оказывающих медицинскую помощь;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успешный опыт трансферта современных медицинских технологий;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внедрение системы управления качеством медицинской помощи на основе стандартизации и аккредитации;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современная тарифная система финансирования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8) создание условий для развития отечественных производителей </w:t>
      </w:r>
      <w:r>
        <w:rPr>
          <w:color w:val="000000"/>
          <w:sz w:val="20"/>
        </w:rPr>
        <w:t>лекарственных средств, изделий медицинского назначения и медицинской техники.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Слабые стороны: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низкая ожидаемая продолжительность жизни, высокий уровень общей смертности в сравнении со средним уровнем стран ОЭСР;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низкий уровень фи</w:t>
      </w:r>
      <w:r>
        <w:rPr>
          <w:color w:val="000000"/>
          <w:sz w:val="20"/>
        </w:rPr>
        <w:t xml:space="preserve">нансирования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высокий уровень частных расходов на здравоохранение;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недостаточный уровень финансирования ПМСП;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устаревшая инфраструктура системы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6) недостаточное материально-техническ</w:t>
      </w:r>
      <w:r>
        <w:rPr>
          <w:color w:val="000000"/>
          <w:sz w:val="20"/>
        </w:rPr>
        <w:t xml:space="preserve">ое обеспечение органов и организаций санитарно-эпидемиологической службы;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слабый уровень информатизации в отрасли;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8) отсутствие механизмов солидарной ответственности за здоровье;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9) недостаточное участие частного сектора в оказа</w:t>
      </w:r>
      <w:r>
        <w:rPr>
          <w:color w:val="000000"/>
          <w:sz w:val="20"/>
        </w:rPr>
        <w:t xml:space="preserve">нии ГОБМП;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10) недостаточный уровень качества подготовки кадров до- и последипломного образования;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11) низкий уровень эффективности управления в системе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12) низкая мотивация труда медицинского персонала;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13) </w:t>
      </w:r>
      <w:r>
        <w:rPr>
          <w:color w:val="000000"/>
          <w:sz w:val="20"/>
        </w:rPr>
        <w:t>недостаточное лекарственное обеспечение на амбулаторном уровне.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Возможности: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положительная динамика основных демографических показателей;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создание единого рынка в рамках Евразийского экономического пространства;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привле</w:t>
      </w:r>
      <w:r>
        <w:rPr>
          <w:color w:val="000000"/>
          <w:sz w:val="20"/>
        </w:rPr>
        <w:t xml:space="preserve">чение прямых инвестиций (в том числе зарубежных) в здравоохранение и развитие государственно-частного партнерства;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локализация производства лекарственных средств, изделий медицинского назначения и медицинской техники;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внедрение социал</w:t>
      </w:r>
      <w:r>
        <w:rPr>
          <w:color w:val="000000"/>
          <w:sz w:val="20"/>
        </w:rPr>
        <w:t xml:space="preserve">ьного медицинского страхования на основе внедренных рыночных механизмов (создан Единый плательщик, внедрены современные методы оплаты на основе конечного результата);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6) поддержка международных финансовых институтов;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повышение конкуренто</w:t>
      </w:r>
      <w:r>
        <w:rPr>
          <w:color w:val="000000"/>
          <w:sz w:val="20"/>
        </w:rPr>
        <w:t xml:space="preserve">способности на региональном рынке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8) трансферт технологий, знаний и лучшей практики через интенсивное сотрудничество с международными партнерами.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Угрозы: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дальнейшее ухудшение глобальной и региональной экономической ситуации;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возникновение новых и возврат ранее известных инфекционных заболеваний;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наличие природных очагов особо опасных инфекций на территории страны;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р</w:t>
      </w:r>
      <w:r>
        <w:rPr>
          <w:color w:val="000000"/>
          <w:sz w:val="20"/>
        </w:rPr>
        <w:t xml:space="preserve">ост неинфекционных заболеваний;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повышение спроса на медицинские услуги;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6) рост импорта медицинских услуг и товаров; 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       7) растущие государственные и частные затраты на здравоохранение;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8) устаревшие малоэффективные технолог</w:t>
      </w:r>
      <w:r>
        <w:rPr>
          <w:color w:val="000000"/>
          <w:sz w:val="20"/>
        </w:rPr>
        <w:t xml:space="preserve">ии управления;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9) быстро изнашиваемая и устаревающая инфраструктура и медицинская техника;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10) неэффективное развитие и использование человеческих ресурсов отрасли;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11) рост разочарования и неудовлетворенности населения качеством и </w:t>
      </w:r>
      <w:r>
        <w:rPr>
          <w:color w:val="000000"/>
          <w:sz w:val="20"/>
        </w:rPr>
        <w:t xml:space="preserve">доступностью медицинской помощи. </w:t>
      </w:r>
    </w:p>
    <w:p w:rsidR="00D325A1" w:rsidRDefault="008A16EB">
      <w:pPr>
        <w:spacing w:after="0"/>
      </w:pPr>
      <w:bookmarkStart w:id="18" w:name="z21"/>
      <w:r>
        <w:rPr>
          <w:b/>
          <w:color w:val="000000"/>
        </w:rPr>
        <w:t xml:space="preserve"> 4. Цель, задачи, целевые индикаторы и показатели результатов</w:t>
      </w:r>
      <w:r>
        <w:br/>
      </w:r>
      <w:r>
        <w:rPr>
          <w:b/>
          <w:color w:val="000000"/>
        </w:rPr>
        <w:t>реализации Программы</w:t>
      </w:r>
    </w:p>
    <w:bookmarkEnd w:id="18"/>
    <w:p w:rsidR="00D325A1" w:rsidRDefault="008A16E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Цель:</w:t>
      </w:r>
      <w:r>
        <w:rPr>
          <w:color w:val="000000"/>
          <w:sz w:val="20"/>
        </w:rPr>
        <w:t xml:space="preserve"> Укрепление здоровья населения для обеспечения устойчивого социально-экономического развития страны.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Достижение данной це</w:t>
      </w:r>
      <w:r>
        <w:rPr>
          <w:color w:val="000000"/>
          <w:sz w:val="20"/>
        </w:rPr>
        <w:t>ли будет измеряться следующим целевым индикатором: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5"/>
        <w:gridCol w:w="1894"/>
        <w:gridCol w:w="1135"/>
        <w:gridCol w:w="1243"/>
        <w:gridCol w:w="1460"/>
        <w:gridCol w:w="701"/>
        <w:gridCol w:w="918"/>
        <w:gridCol w:w="484"/>
        <w:gridCol w:w="484"/>
        <w:gridCol w:w="484"/>
        <w:gridCol w:w="484"/>
      </w:tblGrid>
      <w:tr w:rsidR="00D325A1"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результатов</w:t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изм.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информации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2014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(оценка)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ожидаемой продолжительности жизни</w:t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лет</w:t>
            </w:r>
          </w:p>
        </w:tc>
        <w:tc>
          <w:tcPr>
            <w:tcW w:w="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Официальные данные Комитета по статистике МНЭ</w:t>
            </w:r>
          </w:p>
        </w:tc>
        <w:tc>
          <w:tcPr>
            <w:tcW w:w="25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МВД, МОН, МНЭ, МСХ, МКС, акиматы городов Алматы и Астаны, областей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71,62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71,7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71,8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72,2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72,6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</w:t>
            </w:r>
          </w:p>
        </w:tc>
      </w:tr>
    </w:tbl>
    <w:p w:rsidR="00D325A1" w:rsidRDefault="008A16EB">
      <w:pPr>
        <w:spacing w:after="0"/>
      </w:pPr>
      <w:r>
        <w:br/>
      </w:r>
    </w:p>
    <w:p w:rsidR="00D325A1" w:rsidRDefault="008A16EB">
      <w:pPr>
        <w:spacing w:after="0"/>
      </w:pPr>
      <w:bookmarkStart w:id="19" w:name="z22"/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Программные цели</w:t>
      </w:r>
    </w:p>
    <w:p w:rsidR="00D325A1" w:rsidRDefault="008A16EB">
      <w:pPr>
        <w:spacing w:after="0"/>
      </w:pPr>
      <w:bookmarkStart w:id="20" w:name="z23"/>
      <w:bookmarkEnd w:id="19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Внедрение новой политики по охране здоровья общества на основе интегрированного подхода к профилактике и управлению болезнями. </w:t>
      </w:r>
    </w:p>
    <w:p w:rsidR="00D325A1" w:rsidRDefault="008A16EB">
      <w:pPr>
        <w:spacing w:after="0"/>
      </w:pPr>
      <w:bookmarkStart w:id="21" w:name="z24"/>
      <w:bookmarkEnd w:id="20"/>
      <w:r>
        <w:rPr>
          <w:color w:val="000000"/>
          <w:sz w:val="20"/>
        </w:rPr>
        <w:t xml:space="preserve">       2. Модернизация национальной системы здравоохранения, ориентированной на эффективность, финансовую устойчивость </w:t>
      </w:r>
      <w:r>
        <w:rPr>
          <w:color w:val="000000"/>
          <w:sz w:val="20"/>
        </w:rPr>
        <w:t xml:space="preserve">и поддержку социально-экономического роста. </w:t>
      </w:r>
    </w:p>
    <w:p w:rsidR="00D325A1" w:rsidRDefault="008A16EB">
      <w:pPr>
        <w:spacing w:after="0"/>
      </w:pPr>
      <w:bookmarkStart w:id="22" w:name="z25"/>
      <w:bookmarkEnd w:id="21"/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Программная цель 1:</w:t>
      </w:r>
      <w:r>
        <w:rPr>
          <w:color w:val="000000"/>
          <w:sz w:val="20"/>
        </w:rPr>
        <w:t xml:space="preserve"> Внедрение новой политики по охране здоровья общества на основе интегрированного подхода к профилактике и управлению болезнями. Достижение данной цели будет измеряться следующим целевым</w:t>
      </w:r>
      <w:r>
        <w:rPr>
          <w:color w:val="000000"/>
          <w:sz w:val="20"/>
        </w:rPr>
        <w:t xml:space="preserve"> индикатором: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9"/>
        <w:gridCol w:w="1040"/>
        <w:gridCol w:w="522"/>
        <w:gridCol w:w="1590"/>
        <w:gridCol w:w="1704"/>
        <w:gridCol w:w="822"/>
        <w:gridCol w:w="997"/>
        <w:gridCol w:w="647"/>
        <w:gridCol w:w="647"/>
        <w:gridCol w:w="647"/>
        <w:gridCol w:w="647"/>
      </w:tblGrid>
      <w:tr w:rsidR="00D325A1">
        <w:trPr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Целевой индикатор</w:t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информации</w:t>
            </w:r>
          </w:p>
        </w:tc>
        <w:tc>
          <w:tcPr>
            <w:tcW w:w="2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2014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(оценка)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Индекс здоровья населения</w:t>
            </w:r>
          </w:p>
        </w:tc>
        <w:tc>
          <w:tcPr>
            <w:tcW w:w="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2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МВД, МОН, МНЭ, МСХ, МКС, акиматы</w:t>
            </w:r>
            <w:r>
              <w:rPr>
                <w:color w:val="000000"/>
                <w:sz w:val="20"/>
              </w:rPr>
              <w:t xml:space="preserve"> городов Алматы и Астаны, обалстей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D325A1" w:rsidRDefault="008A16EB">
      <w:pPr>
        <w:spacing w:after="0"/>
      </w:pPr>
      <w:r>
        <w:br/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решения поставленной цели предусматривается решение следующих задач:</w:t>
      </w:r>
    </w:p>
    <w:p w:rsidR="00D325A1" w:rsidRDefault="008A16EB">
      <w:pPr>
        <w:spacing w:after="0"/>
      </w:pPr>
      <w:bookmarkStart w:id="23" w:name="z26"/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Задача 1:</w:t>
      </w:r>
      <w:r>
        <w:rPr>
          <w:color w:val="000000"/>
          <w:sz w:val="20"/>
        </w:rPr>
        <w:t xml:space="preserve"> Развитие системы общественного здравоохранения</w:t>
      </w:r>
    </w:p>
    <w:bookmarkEnd w:id="23"/>
    <w:p w:rsidR="00D325A1" w:rsidRDefault="008A16EB">
      <w:pPr>
        <w:spacing w:after="0"/>
      </w:pPr>
      <w:r>
        <w:rPr>
          <w:color w:val="000000"/>
          <w:sz w:val="20"/>
        </w:rPr>
        <w:t>      Достижение данной задачи будет измеряться следующими</w:t>
      </w:r>
      <w:r>
        <w:rPr>
          <w:color w:val="000000"/>
          <w:sz w:val="20"/>
        </w:rPr>
        <w:t xml:space="preserve">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3"/>
        <w:gridCol w:w="1914"/>
        <w:gridCol w:w="1030"/>
        <w:gridCol w:w="1423"/>
        <w:gridCol w:w="1325"/>
        <w:gridCol w:w="637"/>
        <w:gridCol w:w="834"/>
        <w:gridCol w:w="539"/>
        <w:gridCol w:w="539"/>
        <w:gridCol w:w="539"/>
        <w:gridCol w:w="539"/>
      </w:tblGrid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</w:t>
            </w:r>
            <w:r>
              <w:rPr>
                <w:color w:val="000000"/>
                <w:sz w:val="20"/>
              </w:rPr>
              <w:lastRenderedPageBreak/>
              <w:t>п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Показатели результатов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информации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за исполнение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2014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(факт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(оценка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2016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ДТП с пострадавшими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</w:t>
            </w:r>
            <w:r>
              <w:rPr>
                <w:color w:val="000000"/>
                <w:sz w:val="20"/>
              </w:rPr>
              <w:t>статистическая отчетность МВД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МВД, акиматы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20378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19970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19570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19178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18794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18418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Смертность от травм, несчастных случаев и отравлений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МВД, МОН, акиматы </w:t>
            </w:r>
            <w:r>
              <w:rPr>
                <w:color w:val="000000"/>
                <w:sz w:val="20"/>
              </w:rPr>
              <w:t>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87,8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87,5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84,9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82,3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79,8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77,5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суицидов среди детей от 15-17 лет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Официальные данные Комитета по статистике МНЭ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МОН, МВД, МЗСР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19,3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17,4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17,2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16,9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16,7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Распространенность ВИЧ-инфекции в </w:t>
            </w:r>
            <w:r>
              <w:rPr>
                <w:color w:val="000000"/>
                <w:sz w:val="20"/>
              </w:rPr>
              <w:t>возрастной группе 15-49 лет в пределах 0,2-0,6%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акиматы,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0,168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0,21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0,26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0,33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0,51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Заболеваемость инфекциями, передаваемыми половым путем (далее -ИППП), </w:t>
            </w:r>
            <w:r>
              <w:rPr>
                <w:color w:val="000000"/>
                <w:sz w:val="20"/>
              </w:rPr>
              <w:t>среди детей в возрасте 15-17 лет (маркер - сифилис)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МОН, акиматы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6,9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6,2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5,6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5,3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Заболеваемость туберкулезом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</w:t>
            </w:r>
            <w:r>
              <w:rPr>
                <w:color w:val="000000"/>
                <w:sz w:val="20"/>
              </w:rPr>
              <w:t>статистическая отчетность МЗСР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МНЭ, акиматы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66,4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64,7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63,1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61,5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59,9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Заболеваемость туберкулезом среди осужденных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осужденных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МВД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МВД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799,0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790,0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780,0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770,0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760,0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750,0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Удержание </w:t>
            </w:r>
            <w:r>
              <w:rPr>
                <w:color w:val="000000"/>
                <w:sz w:val="20"/>
              </w:rPr>
              <w:lastRenderedPageBreak/>
              <w:t>показателя заболеваемости инфекционными и паразитарными заболеваниями на уровне не более 315,9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на 100 </w:t>
            </w:r>
            <w:r>
              <w:rPr>
                <w:color w:val="000000"/>
                <w:sz w:val="20"/>
              </w:rPr>
              <w:lastRenderedPageBreak/>
              <w:t>000 нас.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Ведомственна</w:t>
            </w:r>
            <w:r>
              <w:rPr>
                <w:color w:val="000000"/>
                <w:sz w:val="20"/>
              </w:rPr>
              <w:lastRenderedPageBreak/>
              <w:t>я статистическая отчетность МНЭ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МНЭ, МЗСР, </w:t>
            </w:r>
            <w:r>
              <w:rPr>
                <w:color w:val="000000"/>
                <w:sz w:val="20"/>
              </w:rPr>
              <w:lastRenderedPageBreak/>
              <w:t>акиматы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295,6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315,9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315,</w:t>
            </w: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315,</w:t>
            </w: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315,</w:t>
            </w: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315,</w:t>
            </w:r>
            <w:r>
              <w:rPr>
                <w:color w:val="000000"/>
                <w:sz w:val="20"/>
              </w:rPr>
              <w:lastRenderedPageBreak/>
              <w:t>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Охват граждан, занимающихся физической культурой и спортом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МКС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МКС, МЗСР, акиматы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25,1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26,0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Охват детей и подростков, занимающихся </w:t>
            </w:r>
            <w:r>
              <w:rPr>
                <w:color w:val="000000"/>
                <w:sz w:val="20"/>
              </w:rPr>
              <w:t>физической культурой и спортом на базе детско-юношеских спортивных школ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МКС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МКС, МОН, МЗСР, акиматы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13,0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14,5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15,1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Распространенность ожирения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278,3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270,0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256,5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243,6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231,4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общеобразовательных учреждений, реализующих программы по профилактике наркомании и поведенческих болезней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МОН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МОН, МЗСР, акиматы городов Алматы и Астаны, областей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64,0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лиц, состоящих на наркологическом учете с пагубным потреблением и зависимостью от наркотиков</w:t>
            </w:r>
          </w:p>
        </w:tc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МВД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194,3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193,0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190,0</w:t>
            </w:r>
          </w:p>
        </w:tc>
        <w:tc>
          <w:tcPr>
            <w:tcW w:w="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189,0</w:t>
            </w:r>
          </w:p>
        </w:tc>
      </w:tr>
    </w:tbl>
    <w:p w:rsidR="00D325A1" w:rsidRDefault="008A16EB">
      <w:pPr>
        <w:spacing w:after="0"/>
      </w:pPr>
      <w:r>
        <w:br/>
      </w:r>
    </w:p>
    <w:p w:rsidR="00D325A1" w:rsidRDefault="008A16EB">
      <w:pPr>
        <w:spacing w:after="0"/>
      </w:pPr>
      <w:bookmarkStart w:id="24" w:name="z27"/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Задача 2.</w:t>
      </w:r>
      <w:r>
        <w:rPr>
          <w:color w:val="000000"/>
          <w:sz w:val="20"/>
        </w:rPr>
        <w:t xml:space="preserve"> Совершенствование профилактики и управления заболеваниями</w:t>
      </w:r>
    </w:p>
    <w:bookmarkEnd w:id="24"/>
    <w:p w:rsidR="00D325A1" w:rsidRDefault="008A16EB">
      <w:pPr>
        <w:spacing w:after="0"/>
      </w:pPr>
      <w:r>
        <w:rPr>
          <w:color w:val="000000"/>
          <w:sz w:val="20"/>
        </w:rPr>
        <w:t xml:space="preserve">      Достижение данной задачи будет измеряться следующими показателями прямых </w:t>
      </w:r>
      <w:r>
        <w:rPr>
          <w:color w:val="000000"/>
          <w:sz w:val="20"/>
        </w:rPr>
        <w:t>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9"/>
        <w:gridCol w:w="1754"/>
        <w:gridCol w:w="1052"/>
        <w:gridCol w:w="1453"/>
        <w:gridCol w:w="1353"/>
        <w:gridCol w:w="650"/>
        <w:gridCol w:w="851"/>
        <w:gridCol w:w="550"/>
        <w:gridCol w:w="550"/>
        <w:gridCol w:w="550"/>
        <w:gridCol w:w="550"/>
      </w:tblGrid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Показатели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результатов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Ед.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изм.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Источники </w:t>
            </w:r>
            <w:r>
              <w:rPr>
                <w:color w:val="000000"/>
                <w:sz w:val="20"/>
              </w:rPr>
              <w:lastRenderedPageBreak/>
              <w:t>информации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Ответственные за </w:t>
            </w:r>
            <w:r>
              <w:rPr>
                <w:color w:val="000000"/>
                <w:sz w:val="20"/>
              </w:rPr>
              <w:lastRenderedPageBreak/>
              <w:t>исполнение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2014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(факт)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(оценка)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Общая смертность населения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1000 населения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Официальные данные Комитета по </w:t>
            </w:r>
            <w:r>
              <w:rPr>
                <w:color w:val="000000"/>
                <w:sz w:val="20"/>
              </w:rPr>
              <w:t>статистике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7,57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7,57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7,56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6,97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6,8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6,28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Материнская смертность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родившихся живыми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11,7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11,4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11,3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11,2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Младенческая смертность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1000 родившихся живыми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Официальные данные Комитета по статистике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9,72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9,7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9,4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Смертность от болезней системы кровообращения (БСК)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207,7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204,5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203,1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201,7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200,2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Смертность от туберкулеза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городов Алматы и </w:t>
            </w:r>
            <w:r>
              <w:rPr>
                <w:color w:val="000000"/>
                <w:sz w:val="20"/>
              </w:rPr>
              <w:t>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4,9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Смертность от злокачественных новообразований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100 000 нас.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92,8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93,7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93,5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93,3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93,1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92,9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5-летняя выживаемость </w:t>
            </w:r>
            <w:r>
              <w:rPr>
                <w:color w:val="000000"/>
                <w:sz w:val="20"/>
              </w:rPr>
              <w:t>больных с злокачественными новообразованиями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50,2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50,8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51,0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51,2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51,4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Ранняя выявляемость злокачественных </w:t>
            </w:r>
            <w:r>
              <w:rPr>
                <w:color w:val="000000"/>
                <w:sz w:val="20"/>
              </w:rPr>
              <w:lastRenderedPageBreak/>
              <w:t>новообразований (1-2 стадия)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</w:t>
            </w:r>
            <w:r>
              <w:rPr>
                <w:color w:val="000000"/>
                <w:sz w:val="20"/>
              </w:rPr>
              <w:t>статистическ</w:t>
            </w:r>
            <w:r>
              <w:rPr>
                <w:color w:val="000000"/>
                <w:sz w:val="20"/>
              </w:rPr>
              <w:lastRenderedPageBreak/>
              <w:t>ая отчетность МЗСР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МЗСР, акиматы городов </w:t>
            </w:r>
            <w:r>
              <w:rPr>
                <w:color w:val="000000"/>
                <w:sz w:val="20"/>
              </w:rPr>
              <w:lastRenderedPageBreak/>
              <w:t>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55,8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56,6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57,4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58,2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59,0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59,8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прикрепленного населения на 1 ВОП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чел.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2194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1577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финансирования ПМСП в рамках ГОБМП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32,5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потребления стационарной помощи, финансируемой в условиях</w:t>
            </w:r>
            <w:r>
              <w:rPr>
                <w:color w:val="000000"/>
                <w:sz w:val="20"/>
              </w:rPr>
              <w:t xml:space="preserve"> ЕНСЗ</w:t>
            </w:r>
          </w:p>
        </w:tc>
        <w:tc>
          <w:tcPr>
            <w:tcW w:w="1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койко-дней на 1000 населения</w:t>
            </w:r>
          </w:p>
        </w:tc>
        <w:tc>
          <w:tcPr>
            <w:tcW w:w="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МЗСР, МИО</w:t>
            </w:r>
          </w:p>
        </w:tc>
        <w:tc>
          <w:tcPr>
            <w:tcW w:w="1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1130</w:t>
            </w:r>
          </w:p>
        </w:tc>
      </w:tr>
    </w:tbl>
    <w:p w:rsidR="00D325A1" w:rsidRDefault="008A16EB">
      <w:pPr>
        <w:spacing w:after="0"/>
      </w:pPr>
      <w:r>
        <w:br/>
      </w:r>
    </w:p>
    <w:p w:rsidR="00D325A1" w:rsidRDefault="008A16EB">
      <w:pPr>
        <w:spacing w:after="0"/>
      </w:pPr>
      <w:r>
        <w:rPr>
          <w:color w:val="000000"/>
          <w:sz w:val="20"/>
        </w:rPr>
        <w:t>      _______________________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Далее по всему тексту с 2017 года - в системе </w:t>
      </w:r>
      <w:r>
        <w:rPr>
          <w:color w:val="000000"/>
          <w:sz w:val="20"/>
        </w:rPr>
        <w:t>ОСМС</w:t>
      </w:r>
    </w:p>
    <w:p w:rsidR="00D325A1" w:rsidRDefault="008A16EB">
      <w:pPr>
        <w:spacing w:after="0"/>
      </w:pPr>
      <w:bookmarkStart w:id="25" w:name="z28"/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Программная цель 2:</w:t>
      </w:r>
      <w:r>
        <w:rPr>
          <w:color w:val="000000"/>
          <w:sz w:val="20"/>
        </w:rPr>
        <w:t xml:space="preserve"> Модернизация национальной системы здравоохранения, ориентированной на эффективность, финансовую устойчивость и поддержку социально-экономического роста.</w:t>
      </w:r>
    </w:p>
    <w:bookmarkEnd w:id="25"/>
    <w:p w:rsidR="00D325A1" w:rsidRDefault="008A16EB">
      <w:pPr>
        <w:spacing w:after="0"/>
      </w:pPr>
      <w:r>
        <w:rPr>
          <w:color w:val="000000"/>
          <w:sz w:val="20"/>
        </w:rPr>
        <w:t>      Достижение данной цели будет измеряться следующим целевым индикат</w:t>
      </w:r>
      <w:r>
        <w:rPr>
          <w:color w:val="000000"/>
          <w:sz w:val="20"/>
        </w:rPr>
        <w:t>ором: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8"/>
        <w:gridCol w:w="1853"/>
        <w:gridCol w:w="473"/>
        <w:gridCol w:w="2064"/>
        <w:gridCol w:w="1428"/>
        <w:gridCol w:w="686"/>
        <w:gridCol w:w="898"/>
        <w:gridCol w:w="473"/>
        <w:gridCol w:w="473"/>
        <w:gridCol w:w="473"/>
        <w:gridCol w:w="473"/>
      </w:tblGrid>
      <w:tr w:rsidR="00D325A1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Целевой индикатор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изм.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информации</w:t>
            </w: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2014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(оценка)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удовлетворенности населения качеством медицинской помощи</w:t>
            </w:r>
          </w:p>
        </w:tc>
        <w:tc>
          <w:tcPr>
            <w:tcW w:w="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социологического опроса населения (по </w:t>
            </w:r>
            <w:r>
              <w:rPr>
                <w:color w:val="000000"/>
                <w:sz w:val="20"/>
              </w:rPr>
              <w:t>усовершенствованной методике)</w:t>
            </w: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3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</w:t>
            </w:r>
          </w:p>
        </w:tc>
      </w:tr>
    </w:tbl>
    <w:p w:rsidR="00D325A1" w:rsidRDefault="008A16EB">
      <w:pPr>
        <w:spacing w:after="0"/>
      </w:pPr>
      <w:r>
        <w:br/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решения поставленной цели предусматривается решение следующих задач:</w:t>
      </w:r>
    </w:p>
    <w:p w:rsidR="00D325A1" w:rsidRDefault="008A16EB">
      <w:pPr>
        <w:spacing w:after="0"/>
      </w:pPr>
      <w:bookmarkStart w:id="26" w:name="z29"/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Задача 1:</w:t>
      </w:r>
      <w:r>
        <w:rPr>
          <w:color w:val="000000"/>
          <w:sz w:val="20"/>
        </w:rPr>
        <w:t xml:space="preserve"> Повышение эффективности управления и финансирования системы здравоохранения.</w:t>
      </w:r>
    </w:p>
    <w:bookmarkEnd w:id="26"/>
    <w:p w:rsidR="00D325A1" w:rsidRDefault="008A16EB">
      <w:pPr>
        <w:spacing w:after="0"/>
      </w:pPr>
      <w:r>
        <w:rPr>
          <w:color w:val="000000"/>
          <w:sz w:val="20"/>
        </w:rPr>
        <w:t xml:space="preserve">      Достижение данной </w:t>
      </w:r>
      <w:r>
        <w:rPr>
          <w:color w:val="000000"/>
          <w:sz w:val="20"/>
        </w:rPr>
        <w:t>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"/>
        <w:gridCol w:w="1426"/>
        <w:gridCol w:w="521"/>
        <w:gridCol w:w="1590"/>
        <w:gridCol w:w="1485"/>
        <w:gridCol w:w="822"/>
        <w:gridCol w:w="996"/>
        <w:gridCol w:w="649"/>
        <w:gridCol w:w="649"/>
        <w:gridCol w:w="649"/>
        <w:gridCol w:w="649"/>
      </w:tblGrid>
      <w:tr w:rsidR="00D325A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изм.</w:t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информации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2014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(оценка)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населения, за которое ФСМС</w:t>
            </w:r>
            <w:r>
              <w:rPr>
                <w:color w:val="000000"/>
                <w:sz w:val="20"/>
              </w:rPr>
              <w:t xml:space="preserve"> получены отчисления и взносы на СМС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МФ, акиматы городов Алматы и Астаны, областей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Соотношение средней заработной платы врачей к средней заработной плате в экономике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0"/>
            </w:pPr>
            <w:r>
              <w:br/>
            </w:r>
            <w:r>
              <w:br/>
            </w: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</w:t>
            </w:r>
            <w:r>
              <w:rPr>
                <w:color w:val="000000"/>
                <w:sz w:val="20"/>
              </w:rPr>
              <w:t>статистическая отчетность МЗСР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0,9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медицинских организаций, имеющих высокий рейтинг по уровню менеджмента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МЗСР, акиматы городов </w:t>
            </w:r>
            <w:r>
              <w:rPr>
                <w:color w:val="000000"/>
                <w:sz w:val="20"/>
              </w:rPr>
              <w:t>Алматы и Астаны, областей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6,8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7,1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7,4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7,7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частных поставщиков медицинских услуг в рамках ГОБМП</w:t>
            </w:r>
          </w:p>
        </w:tc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27,4</w:t>
            </w:r>
          </w:p>
        </w:tc>
        <w:tc>
          <w:tcPr>
            <w:tcW w:w="1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28,5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29,3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30,5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31,6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32,0</w:t>
            </w:r>
          </w:p>
        </w:tc>
      </w:tr>
    </w:tbl>
    <w:p w:rsidR="00D325A1" w:rsidRDefault="008A16EB">
      <w:pPr>
        <w:spacing w:after="0"/>
      </w:pPr>
      <w:r>
        <w:br/>
      </w:r>
    </w:p>
    <w:p w:rsidR="00D325A1" w:rsidRDefault="008A16EB">
      <w:pPr>
        <w:spacing w:after="0"/>
      </w:pPr>
      <w:bookmarkStart w:id="27" w:name="z30"/>
      <w:r>
        <w:rPr>
          <w:color w:val="000000"/>
          <w:sz w:val="20"/>
        </w:rPr>
        <w:t xml:space="preserve">       </w:t>
      </w:r>
      <w:r>
        <w:rPr>
          <w:b/>
          <w:color w:val="000000"/>
          <w:sz w:val="20"/>
        </w:rPr>
        <w:t>Задача 2.</w:t>
      </w:r>
      <w:r>
        <w:rPr>
          <w:color w:val="000000"/>
          <w:sz w:val="20"/>
        </w:rPr>
        <w:t xml:space="preserve"> Повышение эффективности использования ресурсов и совершенствование инфраструктуры отрасли.</w:t>
      </w:r>
    </w:p>
    <w:bookmarkEnd w:id="27"/>
    <w:p w:rsidR="00D325A1" w:rsidRDefault="008A16EB">
      <w:pPr>
        <w:spacing w:after="0"/>
      </w:pPr>
      <w:r>
        <w:rPr>
          <w:color w:val="000000"/>
          <w:sz w:val="20"/>
        </w:rPr>
        <w:t>      Достижение данной задачи будет измеряться следующими показателями прямых результатов: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0"/>
        <w:gridCol w:w="1765"/>
        <w:gridCol w:w="1015"/>
        <w:gridCol w:w="1551"/>
        <w:gridCol w:w="1444"/>
        <w:gridCol w:w="693"/>
        <w:gridCol w:w="908"/>
        <w:gridCol w:w="479"/>
        <w:gridCol w:w="479"/>
        <w:gridCol w:w="479"/>
        <w:gridCol w:w="479"/>
      </w:tblGrid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изм.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информации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</w:t>
            </w:r>
            <w:r>
              <w:rPr>
                <w:color w:val="000000"/>
                <w:sz w:val="20"/>
              </w:rPr>
              <w:t xml:space="preserve"> за исполнение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2014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(факт)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</w:p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(оценка)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врачей ПМСП в общем числе врачей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21,0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23,9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25,2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26,6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выпускников резидентуры, успешно </w:t>
            </w:r>
            <w:r>
              <w:rPr>
                <w:color w:val="000000"/>
                <w:sz w:val="20"/>
              </w:rPr>
              <w:lastRenderedPageBreak/>
              <w:t>прошедших независимую экзаменацию с первого раза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90;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внедренных новых медицинских технологий от числа разрешенных к применению в РК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публикаций в международных рецензируемых изданиях в общем количестве международных публикаций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МОН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9,56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10,5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13,5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амбулаторного лекарственного обеспечения в общем объеме лекарственного обеспечения в рамках ГОБМП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Обеспеченность </w:t>
            </w:r>
            <w:r>
              <w:rPr>
                <w:color w:val="000000"/>
                <w:sz w:val="20"/>
              </w:rPr>
              <w:t>амбулаторно-поликлиническими организациями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10 тыс. населения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 отчетность МЗСР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 акиматы, городов Алматы и Астаны, областей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4,5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4,8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5,5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Охват населения электронными паспортами здоровья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Ведомственная </w:t>
            </w:r>
            <w:r>
              <w:rPr>
                <w:color w:val="000000"/>
                <w:sz w:val="20"/>
              </w:rPr>
              <w:t>статистическая отчетность МЗСР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D325A1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реализуемых проектов государственно-частного партнерства, доверительного управления и приватизации в здравоохранении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Ведомственная статистическая</w:t>
            </w:r>
            <w:r>
              <w:rPr>
                <w:color w:val="000000"/>
                <w:sz w:val="20"/>
              </w:rPr>
              <w:t xml:space="preserve"> отчетность МЗСР</w:t>
            </w:r>
          </w:p>
        </w:tc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МЗСР, акиматы городов Алматы и Астаны, областей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25A1" w:rsidRDefault="008A16E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:rsidR="00D325A1" w:rsidRDefault="008A16EB">
      <w:pPr>
        <w:spacing w:after="0"/>
      </w:pPr>
      <w:bookmarkStart w:id="28" w:name="z31"/>
      <w:r>
        <w:rPr>
          <w:b/>
          <w:color w:val="000000"/>
        </w:rPr>
        <w:lastRenderedPageBreak/>
        <w:t xml:space="preserve"> 5. Основные направления, пути достижения поставленных целей и</w:t>
      </w:r>
      <w:r>
        <w:br/>
      </w:r>
      <w:r>
        <w:rPr>
          <w:b/>
          <w:color w:val="000000"/>
        </w:rPr>
        <w:t>соответствующие меры</w:t>
      </w:r>
    </w:p>
    <w:bookmarkEnd w:id="28"/>
    <w:p w:rsidR="00D325A1" w:rsidRDefault="008A16EB">
      <w:pPr>
        <w:spacing w:after="0"/>
      </w:pPr>
      <w:r>
        <w:rPr>
          <w:color w:val="000000"/>
          <w:sz w:val="20"/>
        </w:rPr>
        <w:t>      Основными направлениями данной Программы являются: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1) развитие общественного здравоохранения как основы охраны здоровья населения;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интеграция всех служб здравоохранения вокруг нужд населения на основе модернизации и приоритетного развития ПМСП;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обеспечение качества медицинских у</w:t>
      </w:r>
      <w:r>
        <w:rPr>
          <w:color w:val="000000"/>
          <w:sz w:val="20"/>
        </w:rPr>
        <w:t xml:space="preserve">слуг;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реализация Национальной политики лекарственного обеспечения;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совершенствование системы здравоохранения на основе внедрения солидарности и повышения ее финансовой устойчивости;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повышение эффективности управления человеческими ресурсами в отрасли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обеспечение дальнейшего развития инфраструктуры здравоохранения на основе государственно-частного партнерства и современных информационно-коммуникацио</w:t>
      </w:r>
      <w:r>
        <w:rPr>
          <w:color w:val="000000"/>
          <w:sz w:val="20"/>
        </w:rPr>
        <w:t xml:space="preserve">нных технологий. </w:t>
      </w:r>
    </w:p>
    <w:p w:rsidR="00D325A1" w:rsidRDefault="008A16EB">
      <w:pPr>
        <w:spacing w:after="0"/>
      </w:pPr>
      <w:bookmarkStart w:id="29" w:name="z32"/>
      <w:r>
        <w:rPr>
          <w:b/>
          <w:color w:val="000000"/>
        </w:rPr>
        <w:t xml:space="preserve"> 5.1. Развитие общественного здравоохранения как основы охраны</w:t>
      </w:r>
      <w:r>
        <w:br/>
      </w:r>
      <w:r>
        <w:rPr>
          <w:b/>
          <w:color w:val="000000"/>
        </w:rPr>
        <w:t>здоровья населения</w:t>
      </w:r>
      <w:r>
        <w:br/>
      </w:r>
      <w:r>
        <w:rPr>
          <w:b/>
          <w:color w:val="000000"/>
        </w:rPr>
        <w:t>5.1.1. Формирование службы общественного здоровья</w:t>
      </w:r>
    </w:p>
    <w:bookmarkEnd w:id="29"/>
    <w:p w:rsidR="00D325A1" w:rsidRDefault="008A16EB">
      <w:pPr>
        <w:spacing w:after="0"/>
      </w:pPr>
      <w:r>
        <w:rPr>
          <w:color w:val="000000"/>
          <w:sz w:val="20"/>
        </w:rPr>
        <w:t>      Укрепление и охрана здоровья населения требуют не только развития соответствующих стратегий и мобили</w:t>
      </w:r>
      <w:r>
        <w:rPr>
          <w:color w:val="000000"/>
          <w:sz w:val="20"/>
        </w:rPr>
        <w:t>зации ресурсов в различных сферах жизнедеятельности, но и создания устойчивой и эффективной основы для обеспечения интеграции деятельности государства, общественности и населения в этом направлении. В соответствии с лучшим международным опытом основой даль</w:t>
      </w:r>
      <w:r>
        <w:rPr>
          <w:color w:val="000000"/>
          <w:sz w:val="20"/>
        </w:rPr>
        <w:t>нейшего развития системы здравоохранения станет формирование СОЗ.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Основными направлениями деятельности СОЗ станут управление общественным здоровьем, изменения в направлении поддержания здоровья и поведенческих стереотипов населения через просвещение,</w:t>
      </w:r>
      <w:r>
        <w:rPr>
          <w:color w:val="000000"/>
          <w:sz w:val="20"/>
        </w:rPr>
        <w:t xml:space="preserve"> консультации, пропаганду, поощрение здорового образа жизни на основе межведомственного взаимодействия ПМСП с заинтересованными государственными органами (санитарно-эпидемиологической, экологической, ветеринарной служб).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Основными функциями СОЗ стану</w:t>
      </w:r>
      <w:r>
        <w:rPr>
          <w:color w:val="000000"/>
          <w:sz w:val="20"/>
        </w:rPr>
        <w:t>т: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повышение информированности населения и его вовлечение в мероприятия по профилактике и снижению вредного воздействия различных факторов окружающей среды, нездорового питания и поведенческих рисков;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обеспечение эпидемиологического мо</w:t>
      </w:r>
      <w:r>
        <w:rPr>
          <w:color w:val="000000"/>
          <w:sz w:val="20"/>
        </w:rPr>
        <w:t xml:space="preserve">ниторинга за инфекционными и основными неинфекционными заболеваниями, в том числе нарушениями психического здоровья и травматизмом;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обеспечение, координация и расширение межсекторального взаимодействия, направленного на охрану и укрепление здоро</w:t>
      </w:r>
      <w:r>
        <w:rPr>
          <w:color w:val="000000"/>
          <w:sz w:val="20"/>
        </w:rPr>
        <w:t xml:space="preserve">вья населения страны;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обеспечение контроля за соблюдением законодательства и других правовых норм в области охраны здоровья;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внедрение международных систем долгосрочного моделирования и прогнозирования развития заболеваний на регионал</w:t>
      </w:r>
      <w:r>
        <w:rPr>
          <w:color w:val="000000"/>
          <w:sz w:val="20"/>
        </w:rPr>
        <w:t xml:space="preserve">ьном и национальном уровнях.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Деятельность СОЗ будет тесным образом интегрирована с системой оказания медицинской помощи населению, особенно с ПМСП, специализированными научно-исследовательскими организациями и программами.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На республиканском </w:t>
      </w:r>
      <w:r>
        <w:rPr>
          <w:color w:val="000000"/>
          <w:sz w:val="20"/>
        </w:rPr>
        <w:t>уровне будут осуществляться функции эпидемиологического мониторинга факторов риска инфекционных и неинфекционных заболеваний, а также: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разработка и реализация государственной политики и межсекторальных программ, направленных на развитие обществен</w:t>
      </w:r>
      <w:r>
        <w:rPr>
          <w:color w:val="000000"/>
          <w:sz w:val="20"/>
        </w:rPr>
        <w:t xml:space="preserve">ного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научные исследования в области общественного здравоохранения, в том числе мероприятий по формированию здорового образа жизни; 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       3) мониторинг состояния здоровья населения для установления проблем общественного здравоо</w:t>
      </w:r>
      <w:r>
        <w:rPr>
          <w:color w:val="000000"/>
          <w:sz w:val="20"/>
        </w:rPr>
        <w:t xml:space="preserve">хранения и прогнозирования их динамики;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оценка эффективности, доступности и качества услуг и программ общественного здравоохранения.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СОЗ на местном уровне будут обеспечены разработка, планирование, реализация и мониторинг меропри</w:t>
      </w:r>
      <w:r>
        <w:rPr>
          <w:color w:val="000000"/>
          <w:sz w:val="20"/>
        </w:rPr>
        <w:t>ятий по профилактике инфекционных и неинфекционных заболеваний, в том числе скринингов и диспансеризации совместно с ПМСП.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Одной из ключевых целей СОЗ на местном уровне станет повышение информированной ответственности населения за свое здоровье на ос</w:t>
      </w:r>
      <w:r>
        <w:rPr>
          <w:color w:val="000000"/>
          <w:sz w:val="20"/>
        </w:rPr>
        <w:t>нове рационализации питания и стимулирования здорового образа жизни, развития санитарной и физической культуры. Это будет обеспечено мероприятиями по информированию и просвещению граждан, расширению их возможностей в вопросах укрепления персонального здоро</w:t>
      </w:r>
      <w:r>
        <w:rPr>
          <w:color w:val="000000"/>
          <w:sz w:val="20"/>
        </w:rPr>
        <w:t>вья, общественного здоровья, пропаганде правильного питания.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этого в СОЗ будут внедряться инновационные технологии социального маркетинга на основе научно-обоснованных разработок в области поведенческой психологии и экономики, с активным вовлечен</w:t>
      </w:r>
      <w:r>
        <w:rPr>
          <w:color w:val="000000"/>
          <w:sz w:val="20"/>
        </w:rPr>
        <w:t>ием традиционных средств массовой информации и современных социальных медиаресурсов и сетей.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(НИЗ).</w:t>
      </w:r>
    </w:p>
    <w:p w:rsidR="00D325A1" w:rsidRDefault="008A16EB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При этом,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2013-2020 годы, Рамочной конвенцией ВОЗ и Европейской стратегией по борьбе пр</w:t>
      </w:r>
      <w:r>
        <w:rPr>
          <w:color w:val="000000"/>
          <w:sz w:val="20"/>
        </w:rPr>
        <w:t>отив табака, Планом действий ВОЗ в области пищевых продуктов и питания на 2015-2020 годы. Будут разработаны концепция обеспечения здорового школьного питания, усилена пропаганда потребления здоровых продуктов питания (свежих и экологичных, с низким содержа</w:t>
      </w:r>
      <w:r>
        <w:rPr>
          <w:color w:val="000000"/>
          <w:sz w:val="20"/>
        </w:rPr>
        <w:t>нием жира, соли, сахара). Будет проводиться непрерывный мониторинг и надзор за факторами риска, снижения профессиональных, экологических и социальных рисков.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Особое внимание будет уделяться вопросам профилактики инфекционных заболеваний на основе орг</w:t>
      </w:r>
      <w:r>
        <w:rPr>
          <w:color w:val="000000"/>
          <w:sz w:val="20"/>
        </w:rPr>
        <w:t>анизации и координации всей работы по иммунопрофилактике детского и взрослого населения в стране в соответствии с рекомендациями ВОЗ.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Данное направление возможно при взаимодействии СОЗ с уполномоченным органом в сфере санитарно-эпидемиологического бл</w:t>
      </w:r>
      <w:r>
        <w:rPr>
          <w:color w:val="000000"/>
          <w:sz w:val="20"/>
        </w:rPr>
        <w:t>агополучия населения.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Система общественного здравоохранения в среднесрочном периоде станет основой межсекторального взаимодействия, направленного на охрану и укрепление здоровья населения. С этой целью совместно с заинтересованными государственными о</w:t>
      </w:r>
      <w:r>
        <w:rPr>
          <w:color w:val="000000"/>
          <w:sz w:val="20"/>
        </w:rPr>
        <w:t>рганами будет проведена работа по разграничению функций и полномочий в сфере охраны общественного здоровья. В результате в структуре Министерства здравоохранения и социального развития РК и управлений здравоохранения городов Астаны и Алматы, областей будут</w:t>
      </w:r>
      <w:r>
        <w:rPr>
          <w:color w:val="000000"/>
          <w:sz w:val="20"/>
        </w:rPr>
        <w:t xml:space="preserve"> сформированы структурные подразделения, осуществляющие реализацию политики в сфере охраны общественного здоровья, что внесет весомый вклад в укрепление здоровья населения для обеспечения устойчивого социально-экономического развития страны.</w:t>
      </w:r>
    </w:p>
    <w:p w:rsidR="00D325A1" w:rsidRDefault="008A16EB">
      <w:pPr>
        <w:spacing w:after="0"/>
      </w:pPr>
      <w:bookmarkStart w:id="30" w:name="z34"/>
      <w:r>
        <w:rPr>
          <w:b/>
          <w:color w:val="000000"/>
        </w:rPr>
        <w:t xml:space="preserve"> 5.1.2. Развит</w:t>
      </w:r>
      <w:r>
        <w:rPr>
          <w:b/>
          <w:color w:val="000000"/>
        </w:rPr>
        <w:t>ие межсекторального взаимодействия</w:t>
      </w:r>
    </w:p>
    <w:bookmarkEnd w:id="30"/>
    <w:p w:rsidR="00D325A1" w:rsidRDefault="008A16EB">
      <w:pPr>
        <w:spacing w:after="0"/>
      </w:pPr>
      <w:r>
        <w:rPr>
          <w:color w:val="000000"/>
          <w:sz w:val="20"/>
        </w:rPr>
        <w:t>      В соответствии с международными стандартами межсекторальное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</w:t>
      </w:r>
      <w:r>
        <w:rPr>
          <w:color w:val="000000"/>
          <w:sz w:val="20"/>
        </w:rPr>
        <w:t>ных заболеваний и предусматривать комплексные меры, направленные на: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повышение уровня образованности населения, в том числе в вопросах ведения и формирования здорового образа жизни;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формирование новых поведенческих установок, снижающих</w:t>
      </w:r>
      <w:r>
        <w:rPr>
          <w:color w:val="000000"/>
          <w:sz w:val="20"/>
        </w:rPr>
        <w:t xml:space="preserve"> распространенность факторов риска (табакокурение, злоупотребление алкоголем, низкая физическая активность);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здоровое сбалансированное питание; 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       4) рост числа регулярно занятых физической культурой и спортом;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5) снижение дорожно-транспортных происшествий;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6) создание безопасных условий труда и быта;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обеспечение безопасных условий жилья;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8) обеспечение инвалидов равным доступом к услугам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9) обеспечение по</w:t>
      </w:r>
      <w:r>
        <w:rPr>
          <w:color w:val="000000"/>
          <w:sz w:val="20"/>
        </w:rPr>
        <w:t xml:space="preserve">стоянного доступа к питьевой воде, уменьшение загрязнения воздуха, воды и почвы, снижение уровня шума с учетом данных мониторинга их влияния на состояние заболеваемости населения.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Охрана и укрепление здоровья человека будут нацелены на профилактичес</w:t>
      </w:r>
      <w:r>
        <w:rPr>
          <w:color w:val="000000"/>
          <w:sz w:val="20"/>
        </w:rPr>
        <w:t>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человека, которые начнутся с первых дней жизни ребенка и будут продолжены во всех возрастных периода</w:t>
      </w:r>
      <w:r>
        <w:rPr>
          <w:color w:val="000000"/>
          <w:sz w:val="20"/>
        </w:rPr>
        <w:t>х. Будут предприняты меры по поддержанию здорового старения, направленные на сохранение трудовой активности, перераспределение работы в течение жизни и социальную поддержку.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развития межсекторального взаимодействия будет обеспечено проведени</w:t>
      </w:r>
      <w:r>
        <w:rPr>
          <w:color w:val="000000"/>
          <w:sz w:val="20"/>
        </w:rPr>
        <w:t>е согласованной политики охраны и укрепления здоровья населения на всех уровнях управления, в том числе путем интеграции целей и задач данной программы с другими государственными и отраслевыми программами, стратегическими планами развития регионов и отрасл</w:t>
      </w:r>
      <w:r>
        <w:rPr>
          <w:color w:val="000000"/>
          <w:sz w:val="20"/>
        </w:rPr>
        <w:t>ей.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решения задач будут внедрены эффективные методы планирования, финансирования, механизмы взаимодействия с населением, организованными коллективами, образовательными учреждениями, сформируется система ответственности министерств за показатели д</w:t>
      </w:r>
      <w:r>
        <w:rPr>
          <w:color w:val="000000"/>
          <w:sz w:val="20"/>
        </w:rPr>
        <w:t>еятельности по охране здоровья, интеграция служб общественного, первичного здравоохранения и социальной защиты.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совместной работы с другими секторами и ведомствами будет создана единая система управления факторами риска, влияющими на здоровь</w:t>
      </w:r>
      <w:r>
        <w:rPr>
          <w:color w:val="000000"/>
          <w:sz w:val="20"/>
        </w:rPr>
        <w:t>е населения, и определена зона ответственности каждого министерства за показатели деятельности по охране здоровья.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Кроме того, совместно с местными исполнительными органами разработаны и реализованы комплексные меры по социальной мобилизации, предусм</w:t>
      </w:r>
      <w:r>
        <w:rPr>
          <w:color w:val="000000"/>
          <w:sz w:val="20"/>
        </w:rPr>
        <w:t>атривающие внедрение механизмов взаимодействия с населением, особенно с молодежью, организованными коллективами, образовательными учреждениями для реализации программ по укреплению здоровья, а также приняты меры по передаче штатов медицинских работников шк</w:t>
      </w:r>
      <w:r>
        <w:rPr>
          <w:color w:val="000000"/>
          <w:sz w:val="20"/>
        </w:rPr>
        <w:t>ол из системы образования в систему здравоохранения.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Приоритетной задачей межсекторального взаимодействия станут реализация комплексных мер по охране материнства и детства, в том числе снижение детского травматизма, укрепление ментального и репродукт</w:t>
      </w:r>
      <w:r>
        <w:rPr>
          <w:color w:val="000000"/>
          <w:sz w:val="20"/>
        </w:rPr>
        <w:t>ивного здоровья детей и молодежи.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определены и реализованы мероприятия, направленные на формирование физического и психического здоровья детей и подростков, обучение родителей и преподавателей распознаванию признаков неустойчивости психики, угр</w:t>
      </w:r>
      <w:r>
        <w:rPr>
          <w:color w:val="000000"/>
          <w:sz w:val="20"/>
        </w:rPr>
        <w:t>ожающего суицидального поведения детей и подростков, тактике дальнейшей работы с ними с привлечением социальных работников, профильных служб здравоохранения (противотуберкулезная, наркологическая, психиатрическая) с представителями участковых служб МВД и д</w:t>
      </w:r>
      <w:r>
        <w:rPr>
          <w:color w:val="000000"/>
          <w:sz w:val="20"/>
        </w:rPr>
        <w:t>ругих заинтересованных государственных органов (психологов и инструкторов по делам несовершеннолетних системы МВД и др.).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продолжены мероприятия по предупреждению ДТП путем обеспечения системности профилактики и информационной работы с населени</w:t>
      </w:r>
      <w:r>
        <w:rPr>
          <w:color w:val="000000"/>
          <w:sz w:val="20"/>
        </w:rPr>
        <w:t>ем по безопасности дорожного движения, повышению уровня соблюдения норм и правил в сфере дорожного движения, в том числе с использованием автоматических систем фиксации нарушений правил дорожного движения, устранению аварийно-опасных участков на дорогах. Б</w:t>
      </w:r>
      <w:r>
        <w:rPr>
          <w:color w:val="000000"/>
          <w:sz w:val="20"/>
        </w:rPr>
        <w:t>удет обеспечено дальнейшее развитие системы трассовых медико-спасательных пунктов на аварийно-опасных участках дорог республики.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В рамках межсекторального взаимодействия будет обеспечена реализация комплексных мер, направленных на обеспечение населен</w:t>
      </w:r>
      <w:r>
        <w:rPr>
          <w:color w:val="000000"/>
          <w:sz w:val="20"/>
        </w:rPr>
        <w:t>ия полноценными услугами жилищно-коммунального хозяйства (обеспечение постоянного доступа населения к питьевой воде, системам водоотведения, утилизация бытовых отходов, тепло, энергообеспечение и др.).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продолжена активная реализация мероприятий</w:t>
      </w:r>
      <w:r>
        <w:rPr>
          <w:color w:val="000000"/>
          <w:sz w:val="20"/>
        </w:rPr>
        <w:t>, направленных на снижение вредного воздействия факторов окружающей среды на здоровье населения, в том числе борьба с загрязнением воздуха, почвы и природных резервуаров воды. При этом будет разработана Карта рисков влияния окружающей среды на здоровье нас</w:t>
      </w:r>
      <w:r>
        <w:rPr>
          <w:color w:val="000000"/>
          <w:sz w:val="20"/>
        </w:rPr>
        <w:t>еления с последующим мониторингом здоровья населения в разрезе регионов.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СОЗ совместно с организациями ПМСП, местными исполнительными органами и работодателями будут разработаны и внедрены комплексные подходы по защите здоровья человека на рабочем ме</w:t>
      </w:r>
      <w:r>
        <w:rPr>
          <w:color w:val="000000"/>
          <w:sz w:val="20"/>
        </w:rPr>
        <w:t>сте, борьбе с профессиональными болезнями на основе современных стандартов и трансферта передовых технологий, повышению доступности и качества медицинской помощи при профессиональной патологии.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Одной из важнейших задач межсекторального взаимодействия</w:t>
      </w:r>
      <w:r>
        <w:rPr>
          <w:color w:val="000000"/>
          <w:sz w:val="20"/>
        </w:rPr>
        <w:t xml:space="preserve"> станет создание условий и справедливых возможностей для рационального питания, здорового и безопасного образа жизни, включая стимулирование физической активности и пропаганду занятия спортом, в том числе работающего населения через широкое привлечение раб</w:t>
      </w:r>
      <w:r>
        <w:rPr>
          <w:color w:val="000000"/>
          <w:sz w:val="20"/>
        </w:rPr>
        <w:t>отодателей, через систему школьного образования - вовлечение детей и подростков в занятия физической культурой и спортом на базе детско-юношеских спортивных школ.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разработаны и внедрены рекомендации, проведен мониторинг и контроль качества и бе</w:t>
      </w:r>
      <w:r>
        <w:rPr>
          <w:color w:val="000000"/>
          <w:sz w:val="20"/>
        </w:rPr>
        <w:t>зопасности производимых и ввозимых пищевых продуктов, включая фальсифицированные и генетически модифицированные продукты.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межведомственной работы будет обеспечено принятие системных мер, направленных на уменьшение масштабов чрезвычайных ситу</w:t>
      </w:r>
      <w:r>
        <w:rPr>
          <w:color w:val="000000"/>
          <w:sz w:val="20"/>
        </w:rPr>
        <w:t>аций, травматизма, несчастных случаев и отравлений, насилия и преступности, в том числе с помощью надлежащего планирования инфраструктуры, нормативного регулирования и государственного контроля, включая контроль за оборотом алкогольной продукции и активное</w:t>
      </w:r>
      <w:r>
        <w:rPr>
          <w:color w:val="000000"/>
          <w:sz w:val="20"/>
        </w:rPr>
        <w:t xml:space="preserve"> противодействие незаконному обороту наркотических средств.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расширяться внедрение программ по профилактике наркомании и поведенческих болезней в общеобразовательных учреждениях, в том числе путем обучения инспекторов по делам несовершеннолетних</w:t>
      </w:r>
      <w:r>
        <w:rPr>
          <w:color w:val="000000"/>
          <w:sz w:val="20"/>
        </w:rPr>
        <w:t xml:space="preserve"> технологиям раннего выявления групп риска по наркологическому профилю среди детей и подростков, а также будут обучены сотрудники МВД (полицейские, участковые инспектора) навыкам определения степени опьянения (алкогольного, наркотического, токсического).</w:t>
      </w:r>
    </w:p>
    <w:p w:rsidR="00D325A1" w:rsidRDefault="008A16EB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Будут продолжаться межведомственные мероприятия по снижению уровня заболеваемости и смертности от туберкулеза, в том числе в пенитенциарной системе, путем совершенствования оказания медицинской помощи больным туберкулезом и ВИЧ/СПИД в учреждениях угол</w:t>
      </w:r>
      <w:r>
        <w:rPr>
          <w:color w:val="000000"/>
          <w:sz w:val="20"/>
        </w:rPr>
        <w:t>овно-исполнительной системы (далее - УИС), повышение информированности всего населения и контингента пенитенциарной системы по вопросам распространения туберкулеза и ВИЧ/СПИД.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Особое внимание будет уделено профилактическим мероприятиям среди подростк</w:t>
      </w:r>
      <w:r>
        <w:rPr>
          <w:color w:val="000000"/>
          <w:sz w:val="20"/>
        </w:rPr>
        <w:t>ов и населения репродуктивного возраста по снижению распространенности ВИЧ-инфекции, профилактике заболеваемости ИППП среди детей в возрасте 15-17 лет.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развития межсекторального взаимодействия будет продолжено тесное сотрудничество с междуна</w:t>
      </w:r>
      <w:r>
        <w:rPr>
          <w:color w:val="000000"/>
          <w:sz w:val="20"/>
        </w:rPr>
        <w:t>родными объединениями и организациями (ВОЗ, ООН, ЮНИСЕФ, в том числе с целью продвижения и обмена опытом в них казахстанских специалистов).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Долгосрочной задачей межсекторального взаимодействия является поэтапная интеграция государственной политики в </w:t>
      </w:r>
      <w:r>
        <w:rPr>
          <w:color w:val="000000"/>
          <w:sz w:val="20"/>
        </w:rPr>
        <w:t>области здравоохранения, труда и социальной защиты, в том числе на основе общих целей, задач и индикаторов результативности.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Это станет основой для формирования модели социальной медицины на основе постепенной интеграции деятельности служб общественн</w:t>
      </w:r>
      <w:r>
        <w:rPr>
          <w:color w:val="000000"/>
          <w:sz w:val="20"/>
        </w:rPr>
        <w:t>ого здравоохранения, первичного здравоохранения и социальной защиты.</w:t>
      </w:r>
    </w:p>
    <w:p w:rsidR="00D325A1" w:rsidRDefault="008A16EB">
      <w:pPr>
        <w:spacing w:after="0"/>
      </w:pPr>
      <w:bookmarkStart w:id="31" w:name="z35"/>
      <w:r>
        <w:rPr>
          <w:b/>
          <w:color w:val="000000"/>
        </w:rPr>
        <w:t xml:space="preserve"> 5.2. Интеграция всех служб здравоохранения вокруг нужд пациента</w:t>
      </w:r>
      <w:r>
        <w:br/>
      </w:r>
      <w:r>
        <w:rPr>
          <w:b/>
          <w:color w:val="000000"/>
        </w:rPr>
        <w:t>на основе модернизации и приоритетного развития ПМСП</w:t>
      </w:r>
    </w:p>
    <w:bookmarkEnd w:id="31"/>
    <w:p w:rsidR="00D325A1" w:rsidRDefault="008A16EB">
      <w:pPr>
        <w:spacing w:after="0"/>
      </w:pPr>
      <w:r>
        <w:rPr>
          <w:color w:val="000000"/>
          <w:sz w:val="20"/>
        </w:rPr>
        <w:t xml:space="preserve">      ПМСП станет центральным звеном в системе организации оказания </w:t>
      </w:r>
      <w:r>
        <w:rPr>
          <w:color w:val="000000"/>
          <w:sz w:val="20"/>
        </w:rPr>
        <w:t>медицинской помощи населению с изменением ее взаимодействия с горизонтальными (амбулаторно-поликлинические) и вертикальными (психиатрическая, наркологическая, противотуберкулезная, онкологическая и др.) профильными службами.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Будет расширена </w:t>
      </w:r>
      <w:r>
        <w:rPr>
          <w:color w:val="000000"/>
          <w:sz w:val="20"/>
        </w:rPr>
        <w:t>медицинская помощь на уровне ПМСП с возможностью поэтапного увеличения перечня лекарственных средств для бесплатного амбулаторного лечения.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Плановая специализированная помощь будет зависеть от потребности населения, прикрепленного к ПМСП, получат раз</w:t>
      </w:r>
      <w:r>
        <w:rPr>
          <w:color w:val="000000"/>
          <w:sz w:val="20"/>
        </w:rPr>
        <w:t>витие службы реабилитации и длительного ухода, в том числе с привлечением частного сектора.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осуществляться дальнейшее развитие транспортной медицины, в том числе санитарной авиации, скорой медицинской помощи и телемедицины.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Основой указан</w:t>
      </w:r>
      <w:r>
        <w:rPr>
          <w:color w:val="000000"/>
          <w:sz w:val="20"/>
        </w:rPr>
        <w:t>ных мероприятий будет эффективное управление потреблением медицинских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Продолжатся совершенствование и внедрение стандартов организации оказания медицинской помощи, клинических протоколов, основанных на доказательной медицине, научных разработк</w:t>
      </w:r>
      <w:r>
        <w:rPr>
          <w:color w:val="000000"/>
          <w:sz w:val="20"/>
        </w:rPr>
        <w:t>ах.</w:t>
      </w:r>
    </w:p>
    <w:p w:rsidR="00D325A1" w:rsidRDefault="008A16EB">
      <w:pPr>
        <w:spacing w:after="0"/>
      </w:pPr>
      <w:bookmarkStart w:id="32" w:name="z36"/>
      <w:r>
        <w:rPr>
          <w:b/>
          <w:color w:val="000000"/>
        </w:rPr>
        <w:t xml:space="preserve"> 5.2.1. Модернизация и приоритетное развитие ПМСП</w:t>
      </w:r>
    </w:p>
    <w:bookmarkEnd w:id="32"/>
    <w:p w:rsidR="00D325A1" w:rsidRDefault="008A16EB">
      <w:pPr>
        <w:spacing w:after="0"/>
      </w:pPr>
      <w:r>
        <w:rPr>
          <w:color w:val="000000"/>
          <w:sz w:val="20"/>
        </w:rPr>
        <w:t>      Дальнейшее развитие ПМСП предусматривает углубление мер, направленных на развитие универсальной, интегрированной, социально ориентированной, доступной и качественной медицинской помощи на первично</w:t>
      </w:r>
      <w:r>
        <w:rPr>
          <w:color w:val="000000"/>
          <w:sz w:val="20"/>
        </w:rPr>
        <w:t>м звене.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Универсальность первичной медицинской помощи будет обеспечиваться за счет дальнейшего перехода к семейному принципу обслуживания, который будет предусматривать наблюдение за здоровьем человека в течение всей его жизни с учетом особенностей о</w:t>
      </w:r>
      <w:r>
        <w:rPr>
          <w:color w:val="000000"/>
          <w:sz w:val="20"/>
        </w:rPr>
        <w:t>рганизма в каждом возрастном периоде с акцентом на профилактику.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Семейный принцип предполагает проведение профилактических, диагностических, лечебных, реабилитационных и оздоровительных мероприятий, паллиативной помощи и ухода на дому, исходя из потр</w:t>
      </w:r>
      <w:r>
        <w:rPr>
          <w:color w:val="000000"/>
          <w:sz w:val="20"/>
        </w:rPr>
        <w:t>ебности каждой семьи.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Семейный принцип обслуживания будет осуществляться врачами ПМСП (врач общей практики (ВОП), участковыми врачами (терапевт, педиатр) и мультидисциплинарными командами из числа узких специалистов с координацией со стороны врачей П</w:t>
      </w:r>
      <w:r>
        <w:rPr>
          <w:color w:val="000000"/>
          <w:sz w:val="20"/>
        </w:rPr>
        <w:t>МСП. По мере роста обеспеченности ВОП и их компетенций, они поэтапно будут замещать участковых врачей.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 базе действующих поликлиник/центров ПМСП будут созданы центры of excellens (центры лучших практик).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Комплекс мер по охране здоровья семьи </w:t>
      </w:r>
      <w:r>
        <w:rPr>
          <w:color w:val="000000"/>
          <w:sz w:val="20"/>
        </w:rPr>
        <w:t>будет включать меры по планированию семьи, профилактике заболеваемости, лечению и реабилитации хронических заболеваний женского, мужского населения и детей.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Приоритетом работы ПМСП будет оставаться укрепление здоровья матери и ребенка. ПМСП станет ба</w:t>
      </w:r>
      <w:r>
        <w:rPr>
          <w:color w:val="000000"/>
          <w:sz w:val="20"/>
        </w:rPr>
        <w:t xml:space="preserve">зовым уровнем программ регионализации медицинской помощи при различных заболеваниях, в том числе перинатальной помощи. Будут проведены мероприятия по совершенствованию организации андрологической службы, повышению эффективности профилактики и современного </w:t>
      </w:r>
      <w:r>
        <w:rPr>
          <w:color w:val="000000"/>
          <w:sz w:val="20"/>
        </w:rPr>
        <w:t>лечения заболеваний мужской репродуктивной системы.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продолжено развитие геронтологической помощи.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обеспечения преемственности оказания медицинской помощи будет обеспечена полная интегрированность ПМСП с другими уровнями и службами</w:t>
      </w:r>
      <w:r>
        <w:rPr>
          <w:color w:val="000000"/>
          <w:sz w:val="20"/>
        </w:rPr>
        <w:t xml:space="preserve"> здравоохранения.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      Так, специалисты ПМСП будут координировать оказание медицинской помощи на всех уровнях системы здравоохранения, включая диагностику и услуги профильных специалистов, направление в стационар, реабилитацию, паллиативную помощь и уход </w:t>
      </w:r>
      <w:r>
        <w:rPr>
          <w:color w:val="000000"/>
          <w:sz w:val="20"/>
        </w:rPr>
        <w:t>на дому (маршрутизация). Они будут мониторировать полноту и качество предоставления услуг на всех этапах медицинской помощи.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Также будут совершенствованы формы оказания паллиативной помощи и ухода на дому с учетом потребности семьи путем размещения г</w:t>
      </w:r>
      <w:r>
        <w:rPr>
          <w:color w:val="000000"/>
          <w:sz w:val="20"/>
        </w:rPr>
        <w:t>осзаказа на НПО, в условиях реабилитационных центров, дневных стационаров, стационаров на дому, создания центров, отделений паллиативной помощи и т.д.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продолжено дальнейшее развитие реабилитационного и восстановительного лечения в условиях днев</w:t>
      </w:r>
      <w:r>
        <w:rPr>
          <w:color w:val="000000"/>
          <w:sz w:val="20"/>
        </w:rPr>
        <w:t>ного стационара.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осуществлена тесная взаимосвязь работы специализированных служб (психиатрическая, наркологическая, противотуберкулезная, онкологическая и др.) с организациями ПМСП.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Продолжится работа по совершенствованию соответствующих </w:t>
      </w:r>
      <w:r>
        <w:rPr>
          <w:color w:val="000000"/>
          <w:sz w:val="20"/>
        </w:rPr>
        <w:t>стандартов оказания медицинской помощи, обеспечения ее полноты и преемственности. Будут внедряться программы интегрированного управления заболеваниями (ПУЗ) на основе протоколов диагностики и лечения на всех уровнях и мониторинга при центральной координиру</w:t>
      </w:r>
      <w:r>
        <w:rPr>
          <w:color w:val="000000"/>
          <w:sz w:val="20"/>
        </w:rPr>
        <w:t>ющей роли работников ПМСП. Для этого ПУЗ по трем заболеваниям (артериальная гипертония, сахарный диабет, хроническая недостаточность кровообращения) будут внедрены во всех регионах. При этом будет совершенствоваться система индикаторов в механизме финансов</w:t>
      </w:r>
      <w:r>
        <w:rPr>
          <w:color w:val="000000"/>
          <w:sz w:val="20"/>
        </w:rPr>
        <w:t>ого стимулирования ПМСП за конечный результат. Это создаст стимулы для переноса акцентов на раннее выявление и лечение заболеваний, снижения частоты осложнений и сокращения уровня госпитализаций, проведения эффективной медико-социальной реабилитации.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Социальная ориентированность ПМСП будет обеспечиваться за счет интеграции работы ПМСП, служб социальной защиты и общественного здравоохранения, активного вовлечения специалистов первичного звена в мероприятия в рамках межсекторального взаимодействия по ох</w:t>
      </w:r>
      <w:r>
        <w:rPr>
          <w:color w:val="000000"/>
          <w:sz w:val="20"/>
        </w:rPr>
        <w:t>ране здоровья населения.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Соответственно ПМСП будет рассматриваться как служба первичной медико-социальной помощи, включающая предоставление комплексных медицинских и социальных услуг с привлечением психологов, социальных работников, медицинских сесте</w:t>
      </w:r>
      <w:r>
        <w:rPr>
          <w:color w:val="000000"/>
          <w:sz w:val="20"/>
        </w:rPr>
        <w:t>р, фельдшеров, акушерок и вспомогательного персонала. Во взаимодействии с органами социальной защиты будут обеспечены социальная и психологическая поддержка и мультипрофильный патронаж.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Для обеспечения максимальной доступности услуг сеть организаций </w:t>
      </w:r>
      <w:r>
        <w:rPr>
          <w:color w:val="000000"/>
          <w:sz w:val="20"/>
        </w:rPr>
        <w:t>ПМСП будет развиваться с учетом демографических, географических и инфраструктурных условий в регионах. Предпочтение будет отдаваться малым и компактным формам организаций, максимально приближенным к местам проживания населения.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этой целью будут осу</w:t>
      </w:r>
      <w:r>
        <w:rPr>
          <w:color w:val="000000"/>
          <w:sz w:val="20"/>
        </w:rPr>
        <w:t>ществляться: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поэтапное разукрупнение участков ВОП;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поддержка создания групповых и индивидуальных семейных практик;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совершенствование оснащения ПМСП медицинской техникой, а также специальным автотранспортом*;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дальн</w:t>
      </w:r>
      <w:r>
        <w:rPr>
          <w:color w:val="000000"/>
          <w:sz w:val="20"/>
        </w:rPr>
        <w:t xml:space="preserve">ейшее развитие мобильной (транспортной) медицины, дистанционного наблюдения пациентов*;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государственная поддержка развития частного сектора, малого и среднего бизнеса в системе оказания ПМСП;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развитие государственно-частного партнерства (далее - ГЧП), сети ПМСП,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деятельности. 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С целью пов</w:t>
      </w:r>
      <w:r>
        <w:rPr>
          <w:color w:val="000000"/>
          <w:sz w:val="20"/>
        </w:rPr>
        <w:t>ышения качества ПМСП будут приняты меры по обеспечению и стимулированию полноценного свободного выбора организации и врача ПМСП, в том числе обеспечению простоты и прозрачности прикрепления населения к организациям ПМСП.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улучшения качества об</w:t>
      </w:r>
      <w:r>
        <w:rPr>
          <w:color w:val="000000"/>
          <w:sz w:val="20"/>
        </w:rPr>
        <w:t>служивания,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менеджмента, создания региональных и локальных call-центров, внедрения записи на прием к врачу через Интер</w:t>
      </w:r>
      <w:r>
        <w:rPr>
          <w:color w:val="000000"/>
          <w:sz w:val="20"/>
        </w:rPr>
        <w:t>нет, современных технологий управления очередями.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Будут проводиться мероприятия по развитию кадрового потенциала ПМСП, оптимизация должностных инструкций и квалификационных требований для обеспечения приоритетности, эффективности и привлекательности </w:t>
      </w:r>
      <w:r>
        <w:rPr>
          <w:color w:val="000000"/>
          <w:sz w:val="20"/>
        </w:rPr>
        <w:t>ПМСП в системе здравоохранения.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Подготовка ВОП по новым государственным стандартам высшего образования заложит основы формирования специалистов широкого профиля, владеющих современными знаниями, практическими, коммуникативными навыками и умением рабо</w:t>
      </w:r>
      <w:r>
        <w:rPr>
          <w:color w:val="000000"/>
          <w:sz w:val="20"/>
        </w:rPr>
        <w:t>тать в команде. При этом будет усилено теоретическое и практическое обучение ВОП по профилактике, диагностике и лечению заболеваний детского возраста.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развития ПМСП некоторые функции по наблюдению за пациентами, управлению хроническими забол</w:t>
      </w:r>
      <w:r>
        <w:rPr>
          <w:color w:val="000000"/>
          <w:sz w:val="20"/>
        </w:rPr>
        <w:t>еваниями, а также обслуживанию пациентов на дому будут поэтапно передаваться специально подготовленным медицинским сестрам общей практики.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Обучение средних медицинских работников (далее - СМР) будет проводиться с учетом приоритетности ПМСП, ее многоф</w:t>
      </w:r>
      <w:r>
        <w:rPr>
          <w:color w:val="000000"/>
          <w:sz w:val="20"/>
        </w:rPr>
        <w:t>ункциональности и универсальности, что потребует от СМР большей самостоятельности, чем в других секторах здравоохранения. Стандарты обучения СМР также будут приведены в соответствие с разработанными профессиональными стандартами.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обеспечения усто</w:t>
      </w:r>
      <w:r>
        <w:rPr>
          <w:color w:val="000000"/>
          <w:sz w:val="20"/>
        </w:rPr>
        <w:t xml:space="preserve">йчивого развития ПМСП, повышения ее полноты и привлекательности будут совершенствоваться мотивационные механизмы привлечения специалистов, будет поэтапно расширяться перечень лекарственных средств, обеспечиваемых государством на амбулаторном уровне. Будут </w:t>
      </w:r>
      <w:r>
        <w:rPr>
          <w:color w:val="000000"/>
          <w:sz w:val="20"/>
        </w:rPr>
        <w:t>обеспечены дальнейшее развитие ключевых скрининговых программ по раннему выявлению заболеваний с наибольшим бременем воздействия на здоровье населения, а также постоянный мониторинг и оценка их эффективности.</w:t>
      </w:r>
    </w:p>
    <w:p w:rsidR="00D325A1" w:rsidRDefault="008A16EB">
      <w:pPr>
        <w:spacing w:after="0"/>
      </w:pPr>
      <w:bookmarkStart w:id="33" w:name="z37"/>
      <w:r>
        <w:rPr>
          <w:b/>
          <w:color w:val="000000"/>
        </w:rPr>
        <w:t xml:space="preserve"> 5.2.2. Развитие скорой и неотложной медицинско</w:t>
      </w:r>
      <w:r>
        <w:rPr>
          <w:b/>
          <w:color w:val="000000"/>
        </w:rPr>
        <w:t>й помощи (СНМП)</w:t>
      </w:r>
    </w:p>
    <w:bookmarkEnd w:id="33"/>
    <w:p w:rsidR="00D325A1" w:rsidRDefault="008A16EB">
      <w:pPr>
        <w:spacing w:after="0"/>
      </w:pPr>
      <w:r>
        <w:rPr>
          <w:color w:val="000000"/>
          <w:sz w:val="20"/>
        </w:rPr>
        <w:t>      Будут продолжены обеспечение преемственности и вовлечение организаций ПМСП в оказание СНМП с целью обеспечения полноты и качества медицинской помощи населению.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обеспечено внедрение международных стандартов деятельности СНМ</w:t>
      </w:r>
      <w:r>
        <w:rPr>
          <w:color w:val="000000"/>
          <w:sz w:val="20"/>
        </w:rPr>
        <w:t xml:space="preserve">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уровень. С этой целью будут </w:t>
      </w:r>
      <w:r>
        <w:rPr>
          <w:color w:val="000000"/>
          <w:sz w:val="20"/>
        </w:rPr>
        <w:t>пересмотрены нормативы кадрового оснащения СНМП,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здравоохранения, включая парамедиков, при этом будут приняты меры по по</w:t>
      </w:r>
      <w:r>
        <w:rPr>
          <w:color w:val="000000"/>
          <w:sz w:val="20"/>
        </w:rPr>
        <w:t>вышению их роли в оказании доврачебной помощи. Будет продолжено обеспечение населения республики медицинской помощью в форме санитарной авиации в рамках ГОБМП.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разработана и начата реализация мероприятий по дальнейшему развитию системы медицинс</w:t>
      </w:r>
      <w:r>
        <w:rPr>
          <w:color w:val="000000"/>
          <w:sz w:val="20"/>
        </w:rPr>
        <w:t>кой воздушной транспортировки (санитарной авиации) на основе ГЧП. Привлечение негосударственных источников финансирования обеспечит эффективную реализацию нескольких основных задач: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оказание СНМП на месте происшествия и транспортировка пациентов </w:t>
      </w:r>
      <w:r>
        <w:rPr>
          <w:color w:val="000000"/>
          <w:sz w:val="20"/>
        </w:rPr>
        <w:t xml:space="preserve">в стационары в экстренных случаях и ЧС;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перетранспортировка пациентов между уровнями оказания медицинской помощи;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3) оказание медицинской помощи в труднодоступных местах, в том числе путем доставки необходимых специалистов для оказания полноценной медицинской помощи. </w:t>
      </w:r>
    </w:p>
    <w:p w:rsidR="00D325A1" w:rsidRDefault="008A16EB">
      <w:pPr>
        <w:spacing w:after="0"/>
      </w:pPr>
      <w:bookmarkStart w:id="34" w:name="z38"/>
      <w:r>
        <w:rPr>
          <w:b/>
          <w:color w:val="000000"/>
        </w:rPr>
        <w:t xml:space="preserve"> 5.2.3. Развитие специализированной медицинской помощи (СМП)</w:t>
      </w:r>
      <w:r>
        <w:br/>
      </w:r>
      <w:r>
        <w:rPr>
          <w:b/>
          <w:color w:val="000000"/>
        </w:rPr>
        <w:t>с интеграцией всех служб здравоохр</w:t>
      </w:r>
      <w:r>
        <w:rPr>
          <w:b/>
          <w:color w:val="000000"/>
        </w:rPr>
        <w:t>анения</w:t>
      </w:r>
    </w:p>
    <w:bookmarkEnd w:id="34"/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С учетом текущего состояния здоровья населения и прогнозируемого роста неинфекционных заболеваний предусматриваются разработка и поэтапное внедрение интегрированной модели организации медицинской помощи.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Данная модель будет охватывать ос</w:t>
      </w:r>
      <w:r>
        <w:rPr>
          <w:color w:val="000000"/>
          <w:sz w:val="20"/>
        </w:rPr>
        <w:t>новные социально значимые, неинфекционные заболевания и состояния, существенно влияющие на демографию населения страны: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острый инфаркт миокарда;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острое нарушение мозгового кровообращения (инсульт);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злокачественные новообразо</w:t>
      </w:r>
      <w:r>
        <w:rPr>
          <w:color w:val="000000"/>
          <w:sz w:val="20"/>
        </w:rPr>
        <w:t xml:space="preserve">вания;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травмы;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беременность и родовспоможение.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По каждому блоку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</w:t>
      </w:r>
      <w:r>
        <w:rPr>
          <w:color w:val="000000"/>
          <w:sz w:val="20"/>
        </w:rPr>
        <w:t>(ActionPlan), в рамках которых будут определены планируемые показатели здоровья населения и ключевые мероприятия, необходимые для их достижения.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этой модели будут разработаны и реализованы стандарты предоставления интегрированной медицинской</w:t>
      </w:r>
      <w:r>
        <w:rPr>
          <w:color w:val="000000"/>
          <w:sz w:val="20"/>
        </w:rPr>
        <w:t xml:space="preserve"> помощи, направленные на обеспечение ее полноты, качества и преемственности на всех уровнях системы здравоохранения на основе координирующей роли ПМСП.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 этом оказание медицинской помощи на уровне стационара будет проводиться по принципу регионализ</w:t>
      </w:r>
      <w:r>
        <w:rPr>
          <w:color w:val="000000"/>
          <w:sz w:val="20"/>
        </w:rPr>
        <w:t>ации в зависимости от сложности оказываемой медицинской технологии. Услуги здравоохранения, требующие сложных технологических установок и специалистов с высокой квалификацией, будут централизованы с созданием на межрайонном, региональном, межобластном и ре</w:t>
      </w:r>
      <w:r>
        <w:rPr>
          <w:color w:val="000000"/>
          <w:sz w:val="20"/>
        </w:rPr>
        <w:t>спубликанском уровнях соответствующих центров. Вместе с тем, услуги здравоохранения, для которых не нужны сложные технологические установки, будут децентрализованы и оказываться в организациях здравоохранения ближе к месту жительства пациента. Население Ре</w:t>
      </w:r>
      <w:r>
        <w:rPr>
          <w:color w:val="000000"/>
          <w:sz w:val="20"/>
        </w:rPr>
        <w:t>спублики Казахстан будет обеспечено качественными компонентами и препаратами донорской крови.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Это предполагает разработку и внедрение прозрачных и рациональных механизмов маршрутизации движения пациентов с целью повышения качества услуг, снижения вре</w:t>
      </w:r>
      <w:r>
        <w:rPr>
          <w:color w:val="000000"/>
          <w:sz w:val="20"/>
        </w:rPr>
        <w:t>мени ожидания, исключения назначения необоснованных методов диагностики и лечения.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Лечение больных в отечественных клиниках будет обеспечено, в том числе и с привлечением зарубежных специалистов с использованием мастер-классов.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Кроме того, для </w:t>
      </w:r>
      <w:r>
        <w:rPr>
          <w:color w:val="000000"/>
          <w:sz w:val="20"/>
        </w:rPr>
        <w:t>реализации этих мероприятий будут продолжены разработка и внедрение: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клинических протоколов диагностики и лечения, основанных на принципах доказательной медицины, для всех уровней организаций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стандартов организации деятельности профильных служб;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профессиональных стандартов для медицинских работников;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технологий мониторинга, управления и координации мероприятий.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усилены роль и ответственность республик</w:t>
      </w:r>
      <w:r>
        <w:rPr>
          <w:color w:val="000000"/>
          <w:sz w:val="20"/>
        </w:rPr>
        <w:t>анских клиник, научных центров и научно-исследовательских институтов в части мониторинга, обеспечения преемственности, эффективности и качества оказания медицинской помощи на всех уровнях ее оказания в рамках их профиля.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технологической подде</w:t>
      </w:r>
      <w:r>
        <w:rPr>
          <w:color w:val="000000"/>
          <w:sz w:val="20"/>
        </w:rPr>
        <w:t>ржки интеграции деятельности ПМСП и СМП будет осуществляться развитие ИКТ, телемедицины и систем удаленного беспроводного мониторинга отдельных категорий пациентов. Для обеспечения преемственности будут повсеместно созданы локальные и региональные call - ц</w:t>
      </w:r>
      <w:r>
        <w:rPr>
          <w:color w:val="000000"/>
          <w:sz w:val="20"/>
        </w:rPr>
        <w:t>ентры для разъяснения, консультирования, регистрации и мониторинга пациентов.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дальнейшего стимулирования трансферта передовых медицинских технологий, а также повышения доступности, полноты и качества медицинской помощи, с одной стороны, и обе</w:t>
      </w:r>
      <w:r>
        <w:rPr>
          <w:color w:val="000000"/>
          <w:sz w:val="20"/>
        </w:rPr>
        <w:t xml:space="preserve">спечения финансовой устойчивости системы здравоохранения, с другой стороны, будет </w:t>
      </w:r>
      <w:r>
        <w:rPr>
          <w:color w:val="000000"/>
          <w:sz w:val="20"/>
        </w:rPr>
        <w:lastRenderedPageBreak/>
        <w:t>проведен всесторонний анализ и выработаны новые подходы к дальнейшему развитию специализированной медицинской помощи, включая высокотехнологичные услуги, на основе клинически</w:t>
      </w:r>
      <w:r>
        <w:rPr>
          <w:color w:val="000000"/>
          <w:sz w:val="20"/>
        </w:rPr>
        <w:t>х протоколов. Будет обеспечено активное развитие медико-социальной реабилитации больных с различной патологией на основе стандартизации услуг, развития инфраструктуры организаций и системной подготовки специалистов для этого вида медицинской помощи. При эт</w:t>
      </w:r>
      <w:r>
        <w:rPr>
          <w:color w:val="000000"/>
          <w:sz w:val="20"/>
        </w:rPr>
        <w:t>ом будут разработаны и внедрены меры государственной поддержки и стимулирования развития частного сектора и ГЧП в этой сфере.</w:t>
      </w:r>
    </w:p>
    <w:p w:rsidR="00D325A1" w:rsidRDefault="008A16EB">
      <w:pPr>
        <w:spacing w:after="0"/>
      </w:pPr>
      <w:bookmarkStart w:id="35" w:name="z39"/>
      <w:r>
        <w:rPr>
          <w:b/>
          <w:color w:val="000000"/>
        </w:rPr>
        <w:t xml:space="preserve"> 5.3. Обеспечение качества медицинских услуг</w:t>
      </w:r>
      <w:r>
        <w:br/>
      </w:r>
      <w:r>
        <w:rPr>
          <w:b/>
          <w:color w:val="000000"/>
        </w:rPr>
        <w:t>5.3.1. Стандартизация и управление качеством медицинской помощи</w:t>
      </w:r>
    </w:p>
    <w:bookmarkEnd w:id="35"/>
    <w:p w:rsidR="00D325A1" w:rsidRDefault="008A16EB">
      <w:pPr>
        <w:spacing w:after="0"/>
      </w:pPr>
      <w:r>
        <w:rPr>
          <w:color w:val="000000"/>
          <w:sz w:val="20"/>
        </w:rPr>
        <w:t>      Основой для эфф</w:t>
      </w:r>
      <w:r>
        <w:rPr>
          <w:color w:val="000000"/>
          <w:sz w:val="20"/>
        </w:rPr>
        <w:t>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Для стандартизации клинических процессов продолжатся разработка и </w:t>
      </w:r>
      <w:r>
        <w:rPr>
          <w:color w:val="000000"/>
          <w:sz w:val="20"/>
        </w:rPr>
        <w:t>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Разработка клинических протоколов диагностики и лечения будет осуществляться </w:t>
      </w:r>
      <w:r>
        <w:rPr>
          <w:color w:val="000000"/>
          <w:sz w:val="20"/>
        </w:rPr>
        <w:t>на основе системы оценки медицинских технологий (health technology assessment) с привлечением профессиональных объединений медицинских работников. В основе этой системы будут обеспечены организация и проведение специальных аналитических, клинико-экономичес</w:t>
      </w:r>
      <w:r>
        <w:rPr>
          <w:color w:val="000000"/>
          <w:sz w:val="20"/>
        </w:rPr>
        <w:t>ких и фармако-экономических исследований с целью определения целесообразности внедрения и применения отдельных медицинских технологий и лекарственных средств.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Стандарты остальных, неклинических производственных процессов (не связанных непосредственно</w:t>
      </w:r>
      <w:r>
        <w:rPr>
          <w:color w:val="000000"/>
          <w:sz w:val="20"/>
        </w:rPr>
        <w:t xml:space="preserve"> с лечением конкретных заболеваний) будут разрабатываться в рамках требований для аккредитации медицинских организаций.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обеспечения максимальной клинической и экономической эффективности, а также безопасности медицинских технологий будет усоверше</w:t>
      </w:r>
      <w:r>
        <w:rPr>
          <w:color w:val="000000"/>
          <w:sz w:val="20"/>
        </w:rPr>
        <w:t>нствован процесс внедрения новых технологий и лекарственных средств в медицинскую практику.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здравоохранения, в том числе пут</w:t>
      </w:r>
      <w:r>
        <w:rPr>
          <w:color w:val="000000"/>
          <w:sz w:val="20"/>
        </w:rPr>
        <w:t>ем обучения медицинских работников, дополнительного оснащения медицинских организаций.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Основой локальных систем управления качеством станут службы внутреннего аудита медицинских организаций. Их деятельность будет построена на внедрении единой системы</w:t>
      </w:r>
      <w:r>
        <w:rPr>
          <w:color w:val="000000"/>
          <w:sz w:val="20"/>
        </w:rPr>
        <w:t xml:space="preserve"> управления рисками и регулярном аудите клинических процессов с привлечением института независимых медицинских экспертов.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внедрения международных подходов обеспечения безопасности пациентов будет рассмотрен вопрос внедрения национальной систе</w:t>
      </w:r>
      <w:r>
        <w:rPr>
          <w:color w:val="000000"/>
          <w:sz w:val="20"/>
        </w:rPr>
        <w:t>мы учета и анализа медицинских ошибок на основе применения конфиденциального аудита.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обеспечено повышение ответственности медицинских работников и организаций за нарушение утвержденных стандартов.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обеспечения качества и отзывчивости с</w:t>
      </w:r>
      <w:r>
        <w:rPr>
          <w:color w:val="000000"/>
          <w:sz w:val="20"/>
        </w:rPr>
        <w:t>истемы здравоохранения будет разработана и внедрена национальная программа развития медицинской этики и коммуникативных навыков медицинских работников с широким вовлечением общественности, образовательных организаций, профессиональных объединений и средств</w:t>
      </w:r>
      <w:r>
        <w:rPr>
          <w:color w:val="000000"/>
          <w:sz w:val="20"/>
        </w:rPr>
        <w:t xml:space="preserve"> массовой информации.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В целом будет обеспечиваться прозрачность деятельности и результатов медицинских работников и организаций; будет внедрено обязательное опубликование результатов производственной деятельности организациями здравоохранения в СМИ, </w:t>
      </w:r>
      <w:r>
        <w:rPr>
          <w:color w:val="000000"/>
          <w:sz w:val="20"/>
        </w:rPr>
        <w:t>а также результатов социологических исследований уровня удовлетворенности населения качеством медицинских услуг, проводимых независимыми организациями.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Новым институциональным механизмом по повышению качества медицинских услуг станет создание консуль</w:t>
      </w:r>
      <w:r>
        <w:rPr>
          <w:color w:val="000000"/>
          <w:sz w:val="20"/>
        </w:rPr>
        <w:t xml:space="preserve">тативно-совещательного органа при МЗСР - Объединенной комиссии по качеству медицинских услуг, деятельность которой будет направлена на выработку </w:t>
      </w:r>
      <w:r>
        <w:rPr>
          <w:color w:val="000000"/>
          <w:sz w:val="20"/>
        </w:rPr>
        <w:lastRenderedPageBreak/>
        <w:t>рекомендаций по совершенствованию клинических протоколов, стандартов медицинского образования, лекарственного о</w:t>
      </w:r>
      <w:r>
        <w:rPr>
          <w:color w:val="000000"/>
          <w:sz w:val="20"/>
        </w:rPr>
        <w:t>беспечения, стандартов системы контроля качества и доступности услуг в области здравоохранения.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В состав комиссии войдут представители всех заинтересованных сторон системы здравоохранения, включая представителей государственных органов, общественных </w:t>
      </w:r>
      <w:r>
        <w:rPr>
          <w:color w:val="000000"/>
          <w:sz w:val="20"/>
        </w:rPr>
        <w:t>организаций, профессиональных объединений медицинских работников, международных экспертов и др.</w:t>
      </w:r>
    </w:p>
    <w:p w:rsidR="00D325A1" w:rsidRDefault="008A16EB">
      <w:pPr>
        <w:spacing w:after="0"/>
      </w:pPr>
      <w:bookmarkStart w:id="36" w:name="z41"/>
      <w:r>
        <w:rPr>
          <w:b/>
          <w:color w:val="000000"/>
        </w:rPr>
        <w:t xml:space="preserve"> 5.3.2. Развитие аккредитации и лицензирования в здравоохранении</w:t>
      </w:r>
    </w:p>
    <w:bookmarkEnd w:id="36"/>
    <w:p w:rsidR="00D325A1" w:rsidRDefault="008A16EB">
      <w:pPr>
        <w:spacing w:after="0"/>
      </w:pPr>
      <w:r>
        <w:rPr>
          <w:color w:val="000000"/>
          <w:sz w:val="20"/>
        </w:rPr>
        <w:t>      Устойчивое повышение качества медицинских услуг будет обеспечиваться также посредством ра</w:t>
      </w:r>
      <w:r>
        <w:rPr>
          <w:color w:val="000000"/>
          <w:sz w:val="20"/>
        </w:rPr>
        <w:t>звития аккредитации поставщиков медицинских услуг на предмет соответствия национальным стандартам качества и безопасности в области здравоохранения.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развития данного института требования к национальной аккредитации будут приведены в полное соотве</w:t>
      </w:r>
      <w:r>
        <w:rPr>
          <w:color w:val="000000"/>
          <w:sz w:val="20"/>
        </w:rPr>
        <w:t>тствие с международными стандартами.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</w:t>
      </w:r>
      <w:r>
        <w:rPr>
          <w:color w:val="000000"/>
          <w:sz w:val="20"/>
        </w:rPr>
        <w:t>нения. Это снизит риски некачественного оказания услуг в неподготовленных организациях, а также перегрузки стационаров чрезмерным количеством пациентов с несложной патологией, которые могут быть пролечены в стационаре нижестоящего уровня или дневном стацио</w:t>
      </w:r>
      <w:r>
        <w:rPr>
          <w:color w:val="000000"/>
          <w:sz w:val="20"/>
        </w:rPr>
        <w:t>наре.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организации. Для развития глобальной конкурентоспособности будет п</w:t>
      </w:r>
      <w:r>
        <w:rPr>
          <w:color w:val="000000"/>
          <w:sz w:val="20"/>
        </w:rPr>
        <w:t>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услуг, в том числе "Joint Commission International" (JCI). С целью стимулирования медицинских организаций к про</w:t>
      </w:r>
      <w:r>
        <w:rPr>
          <w:color w:val="000000"/>
          <w:sz w:val="20"/>
        </w:rPr>
        <w:t>хождению аккредитации будут внедрены различные стимулы. Параллельно будут развиваться обучающие программы по подготовке специалистов аккредитации. Будет изучен вопрос трансформации обязательной сертификации медицинских работников в институт обязательного л</w:t>
      </w:r>
      <w:r>
        <w:rPr>
          <w:color w:val="000000"/>
          <w:sz w:val="20"/>
        </w:rPr>
        <w:t>ицензирования.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компетенций. В целом будет поддерживаться, в том числе </w:t>
      </w:r>
      <w:r>
        <w:rPr>
          <w:color w:val="000000"/>
          <w:sz w:val="20"/>
        </w:rPr>
        <w:t>путем аккредитации, передачи полномочий, развитие национальных профессиональных объединений медицинских работников на основе выборности органов управления, добровольности участия, прозрачности и этичности деятельности.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Основными целями аккредитованны</w:t>
      </w:r>
      <w:r>
        <w:rPr>
          <w:color w:val="000000"/>
          <w:sz w:val="20"/>
        </w:rPr>
        <w:t>х профессиональных объединений станут развитие соответствующих направлений медицинской науки и практики, укрепление профессиональных компетенций специалистов и улучшение качества медицинской помощи населению.</w:t>
      </w:r>
    </w:p>
    <w:p w:rsidR="00D325A1" w:rsidRDefault="008A16EB">
      <w:pPr>
        <w:spacing w:after="0"/>
      </w:pPr>
      <w:bookmarkStart w:id="37" w:name="z42"/>
      <w:r>
        <w:rPr>
          <w:b/>
          <w:color w:val="000000"/>
        </w:rPr>
        <w:t xml:space="preserve"> 5.4. Реализация Национальной лекарственной пол</w:t>
      </w:r>
      <w:r>
        <w:rPr>
          <w:b/>
          <w:color w:val="000000"/>
        </w:rPr>
        <w:t>итики</w:t>
      </w:r>
    </w:p>
    <w:bookmarkEnd w:id="37"/>
    <w:p w:rsidR="00D325A1" w:rsidRDefault="008A16EB">
      <w:pPr>
        <w:spacing w:after="0"/>
      </w:pPr>
      <w:r>
        <w:rPr>
          <w:color w:val="000000"/>
          <w:sz w:val="20"/>
        </w:rPr>
        <w:t xml:space="preserve">      В целях обеспечения высокого качества и безопасности медицинской помощи, финансовой устойчивости системы здравоохранения, развития отечественного фармацевтического производства будет реализована Национальная лекарственная политика (далее - </w:t>
      </w:r>
      <w:r>
        <w:rPr>
          <w:color w:val="000000"/>
          <w:sz w:val="20"/>
        </w:rPr>
        <w:t>НЛП).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Развитие фармацевтической отрасли определяется НЛП в сфере обращения лекарственных средств, изделий медицинского назначения и медицинской техники, основанной на принципах доступности, качества, эффективности и безопасности лекарственных средств</w:t>
      </w:r>
      <w:r>
        <w:rPr>
          <w:color w:val="000000"/>
          <w:sz w:val="20"/>
        </w:rPr>
        <w:t>, которая будет направлена на создание пациентоориентированной модели лекарственного обеспечения с учетом современных требований системы здравоохранения, казахстанского общества, фармацевтических рынков в условиях происходящих интеграционных процессов.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Реализация НЛП предусматривает разработку, исполнение и мониторинг эффективности комплекса мероприятий для реализации следующих ключевых задач: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обеспечение доступности лекарственных средств; 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       2) обеспечение качества и безопасности ле</w:t>
      </w:r>
      <w:r>
        <w:rPr>
          <w:color w:val="000000"/>
          <w:sz w:val="20"/>
        </w:rPr>
        <w:t xml:space="preserve">карственных средств;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3) обеспечение рационального применения лекарственных средств.</w:t>
      </w:r>
    </w:p>
    <w:p w:rsidR="00D325A1" w:rsidRDefault="008A16EB">
      <w:pPr>
        <w:spacing w:after="0"/>
      </w:pPr>
      <w:bookmarkStart w:id="38" w:name="z43"/>
      <w:r>
        <w:rPr>
          <w:b/>
          <w:color w:val="000000"/>
        </w:rPr>
        <w:t xml:space="preserve"> 5.4.1. Обеспечение доступности лекарственных средств,</w:t>
      </w:r>
      <w:r>
        <w:br/>
      </w:r>
      <w:r>
        <w:rPr>
          <w:b/>
          <w:color w:val="000000"/>
        </w:rPr>
        <w:t>изделий медицинского назначения и медицинской техники</w:t>
      </w:r>
    </w:p>
    <w:bookmarkEnd w:id="38"/>
    <w:p w:rsidR="00D325A1" w:rsidRDefault="008A16EB">
      <w:pPr>
        <w:spacing w:after="0"/>
      </w:pPr>
      <w:r>
        <w:rPr>
          <w:color w:val="000000"/>
          <w:sz w:val="20"/>
        </w:rPr>
        <w:t>      Доступность лекарственных средств будет обеспечива</w:t>
      </w:r>
      <w:r>
        <w:rPr>
          <w:color w:val="000000"/>
          <w:sz w:val="20"/>
        </w:rPr>
        <w:t>ться комплексной системой отбора лекарственных средств для разрешения дальнейшего использования на территории Республики Казахстан и стран ЕАЭС.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этих целях будет усовершенствована система государственной регистрации лекарственных средств, изделий м</w:t>
      </w:r>
      <w:r>
        <w:rPr>
          <w:color w:val="000000"/>
          <w:sz w:val="20"/>
        </w:rPr>
        <w:t>едицинского назначения и медицинской техники, упрощены процедуры регистрации для лекарств, произведенных по стандартам надлежащей производственной практики (далее - GMP).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обеспечения экономической и физической доступности лекарственных средст</w:t>
      </w:r>
      <w:r>
        <w:rPr>
          <w:color w:val="000000"/>
          <w:sz w:val="20"/>
        </w:rPr>
        <w:t>в, изделий медицинского назначения и медицинской техники в государственных организациях здравоохранения будут совершенствоваться механизмы закупа.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повышения доступности лекарственных средств для населения в отдаленных районах будет развиваться си</w:t>
      </w:r>
      <w:r>
        <w:rPr>
          <w:color w:val="000000"/>
          <w:sz w:val="20"/>
        </w:rPr>
        <w:t>стема мобильных передвижных аптечных пунктов.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С целью повышения доступности, снижения импортозависимости и обеспечения финансовой устойчивости системы здравоохранения будут оказываться системные меры государственной поддержки обращению лекарственных </w:t>
      </w:r>
      <w:r>
        <w:rPr>
          <w:color w:val="000000"/>
          <w:sz w:val="20"/>
        </w:rPr>
        <w:t>средств, изделий медицинского назначения и медицинской техники отечественного производства.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реализованы комплексные меры по обеспечению экономической доступности лекарственных средств для населения.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внедрены эффективные механизмы сд</w:t>
      </w:r>
      <w:r>
        <w:rPr>
          <w:color w:val="000000"/>
          <w:sz w:val="20"/>
        </w:rPr>
        <w:t>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опыта, основанного на внешнем и внутреннем референтном ценообразовании, совершенствовании планиров</w:t>
      </w:r>
      <w:r>
        <w:rPr>
          <w:color w:val="000000"/>
          <w:sz w:val="20"/>
        </w:rPr>
        <w:t>ания системы закупа лекарственных средств и их рационального использования.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Также, в рамках расширения бесплатного обеспечения лекарственными средствами на амбулаторном уровне (AЛO) будет рассмотрена возможность выбора населением более дорогостоящих </w:t>
      </w:r>
      <w:r>
        <w:rPr>
          <w:color w:val="000000"/>
          <w:sz w:val="20"/>
        </w:rPr>
        <w:t>препаратов на основе сооплаты гражданами разницы в стоимости этих лекарственных средств и установленной предельной ценой возмещения.</w:t>
      </w:r>
    </w:p>
    <w:p w:rsidR="00D325A1" w:rsidRDefault="008A16EB">
      <w:pPr>
        <w:spacing w:after="0"/>
      </w:pPr>
      <w:bookmarkStart w:id="39" w:name="z44"/>
      <w:r>
        <w:rPr>
          <w:b/>
          <w:color w:val="000000"/>
        </w:rPr>
        <w:t xml:space="preserve"> 5.4.2. Обеспечение качества и безопасности лекарственных</w:t>
      </w:r>
      <w:r>
        <w:br/>
      </w:r>
      <w:r>
        <w:rPr>
          <w:b/>
          <w:color w:val="000000"/>
        </w:rPr>
        <w:t>средств, изделий медицинского назначения и медицинской техники</w:t>
      </w:r>
    </w:p>
    <w:bookmarkEnd w:id="39"/>
    <w:p w:rsidR="00D325A1" w:rsidRDefault="008A16EB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Будут приняты меры по внедрению системы обеспечения качества лекарственных средств путем внедрения надлежащих фармацевтических практик (далее - GXP).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Производство отечественных лекарственных средств, качество логистики и хранения лекарственных ср</w:t>
      </w:r>
      <w:r>
        <w:rPr>
          <w:color w:val="000000"/>
          <w:sz w:val="20"/>
        </w:rPr>
        <w:t>едств будут обеспечены обязательным переходом в 2018 году на стандарты GMP и надлежащей дистрибьюторской практики (далее - GDP).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созданы и оснащены референс-лаборатории, отвечающие международным требованиям в области экспертизы качества лекарст</w:t>
      </w:r>
      <w:r>
        <w:rPr>
          <w:color w:val="000000"/>
          <w:sz w:val="20"/>
        </w:rPr>
        <w:t>венных средств, изделий медицинского назначения и медицинской техники.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(далее - GCP).</w:t>
      </w:r>
      <w:r>
        <w:rPr>
          <w:color w:val="000000"/>
          <w:sz w:val="20"/>
        </w:rPr>
        <w:t xml:space="preserve"> Будет разработан комплекс мер по поддержке проведения клинических испытаний новых лекарственных средств в Республике Казахстан с целью повышения качества лекарственных средств, а также повышению научного и технического потенциала клинических баз.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С </w:t>
      </w:r>
      <w:r>
        <w:rPr>
          <w:color w:val="000000"/>
          <w:sz w:val="20"/>
        </w:rPr>
        <w:t>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</w:t>
      </w:r>
      <w:r>
        <w:rPr>
          <w:color w:val="000000"/>
          <w:sz w:val="20"/>
        </w:rPr>
        <w:t xml:space="preserve">, проведения инспекций производств, доклинических и </w:t>
      </w:r>
      <w:r>
        <w:rPr>
          <w:color w:val="000000"/>
          <w:sz w:val="20"/>
        </w:rPr>
        <w:lastRenderedPageBreak/>
        <w:t>клинических исследований, системы фармаконадзора с проведением постоянного обучения. Будет завершено вступление Казахстана в Международную систему сотрудничества фармацевтических инспекций (далее - PIC/S)</w:t>
      </w:r>
      <w:r>
        <w:rPr>
          <w:color w:val="000000"/>
          <w:sz w:val="20"/>
        </w:rPr>
        <w:t>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Также будет осуществлены гармонизация международных стандартов GS1, о</w:t>
      </w:r>
      <w:r>
        <w:rPr>
          <w:color w:val="000000"/>
          <w:sz w:val="20"/>
        </w:rPr>
        <w:t>бучение руководителей и специалистов в области здравоохранения по автоматической идентификации в международной системе GS1.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приняты меры по повышению эффективности государственного регулирования обращения и обеспечения качества и безопасности л</w:t>
      </w:r>
      <w:r>
        <w:rPr>
          <w:color w:val="000000"/>
          <w:sz w:val="20"/>
        </w:rPr>
        <w:t>екарственных средств, изделий медицинского назначения и медицинской техники.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</w:t>
      </w:r>
      <w:r>
        <w:rPr>
          <w:color w:val="000000"/>
          <w:sz w:val="20"/>
        </w:rPr>
        <w:t>изделий, применяемых на территории Республики Казахстан.</w:t>
      </w:r>
    </w:p>
    <w:p w:rsidR="00D325A1" w:rsidRDefault="008A16EB">
      <w:pPr>
        <w:spacing w:after="0"/>
      </w:pPr>
      <w:bookmarkStart w:id="40" w:name="z45"/>
      <w:r>
        <w:rPr>
          <w:b/>
          <w:color w:val="000000"/>
        </w:rPr>
        <w:t xml:space="preserve"> 5.4.3. Обеспечение рационального применения лекарственных</w:t>
      </w:r>
      <w:r>
        <w:br/>
      </w:r>
      <w:r>
        <w:rPr>
          <w:b/>
          <w:color w:val="000000"/>
        </w:rPr>
        <w:t>средств, изделий медицинского назначения и медицинской техники</w:t>
      </w:r>
    </w:p>
    <w:bookmarkEnd w:id="40"/>
    <w:p w:rsidR="00D325A1" w:rsidRDefault="008A16EB">
      <w:pPr>
        <w:spacing w:after="0"/>
      </w:pPr>
      <w:r>
        <w:rPr>
          <w:color w:val="000000"/>
          <w:sz w:val="20"/>
        </w:rPr>
        <w:t>      Основой для обеспечения рационального применения лекарственных средств,</w:t>
      </w:r>
      <w:r>
        <w:rPr>
          <w:color w:val="000000"/>
          <w:sz w:val="20"/>
        </w:rPr>
        <w:t xml:space="preserve"> изделий медицинского назначения и медицинской техники станет дальнейшее развитие доказательной медицины.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этой целью будут продолжены развитие и совершенствование формулярной системы путем внедрения и поддержания Казахстанского национального лекарс</w:t>
      </w:r>
      <w:r>
        <w:rPr>
          <w:color w:val="000000"/>
          <w:sz w:val="20"/>
        </w:rPr>
        <w:t>твенного формуляра (далее - КНФ).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Лекарственные формуляры организаций здравоохранения будут формироваться на основе КНФ, постоянно совершенствоваться на основе регулярного проведения мониторинга и оценки эффективности применения в отношении отдельных</w:t>
      </w:r>
      <w:r>
        <w:rPr>
          <w:color w:val="000000"/>
          <w:sz w:val="20"/>
        </w:rPr>
        <w:t>, наиболее дорогостоящих лекарственных средств.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организациях здравоохранения будут обеспечены полноценный мониторинг и анализ рационального применения лекарственных средств с учетом клинико-экономического анализа расходования финансовых средств.</w:t>
      </w:r>
    </w:p>
    <w:p w:rsidR="00D325A1" w:rsidRDefault="008A16EB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Будут реализованы меры по обеспечению медицинских организаций специалистами по клинической фармакологии. Для обеспечения устойчивости НЛП будет разработана и реализована полномасштабная программа обучения специалистов медицинских организаций рациональн</w:t>
      </w:r>
      <w:r>
        <w:rPr>
          <w:color w:val="000000"/>
          <w:sz w:val="20"/>
        </w:rPr>
        <w:t>ому использованию лекарственных средств независимо от формы собственности организаций.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внедрены этические нормы продвижения лекарственных средств с повышением ответственности всех участвующих сторон.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Будут проводиться мероприятия по </w:t>
      </w:r>
      <w:r>
        <w:rPr>
          <w:color w:val="000000"/>
          <w:sz w:val="20"/>
        </w:rPr>
        <w:t>повышению лекарственной грамотности медицинских и фармацевтических работников и населения через Лекарственный информационный центр, который будет преобразован в Центр рационального использования лекарственных средств.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эффективной реализации вышеу</w:t>
      </w:r>
      <w:r>
        <w:rPr>
          <w:color w:val="000000"/>
          <w:sz w:val="20"/>
        </w:rPr>
        <w:t>казанных мер будут проанализированы и пересмотрены задачи и функции уполномоченного органа в области здравоохранения.</w:t>
      </w:r>
    </w:p>
    <w:p w:rsidR="00D325A1" w:rsidRDefault="008A16EB">
      <w:pPr>
        <w:spacing w:after="0"/>
      </w:pPr>
      <w:bookmarkStart w:id="41" w:name="z46"/>
      <w:r>
        <w:rPr>
          <w:b/>
          <w:color w:val="000000"/>
        </w:rPr>
        <w:t xml:space="preserve"> 5.5. Совершенствование системы здравоохранения на основе</w:t>
      </w:r>
      <w:r>
        <w:br/>
      </w:r>
      <w:r>
        <w:rPr>
          <w:b/>
          <w:color w:val="000000"/>
        </w:rPr>
        <w:t>внедрения солидарности и повышения ее финансовой устойчивости</w:t>
      </w:r>
      <w:r>
        <w:br/>
      </w:r>
      <w:r>
        <w:rPr>
          <w:b/>
          <w:color w:val="000000"/>
        </w:rPr>
        <w:t>5.5.1. Внедрение о</w:t>
      </w:r>
      <w:r>
        <w:rPr>
          <w:b/>
          <w:color w:val="000000"/>
        </w:rPr>
        <w:t>бязательного социального</w:t>
      </w:r>
      <w:r>
        <w:br/>
      </w:r>
      <w:r>
        <w:rPr>
          <w:b/>
          <w:color w:val="000000"/>
        </w:rPr>
        <w:t>медицинского страхования</w:t>
      </w:r>
    </w:p>
    <w:bookmarkEnd w:id="41"/>
    <w:p w:rsidR="00D325A1" w:rsidRDefault="008A16EB">
      <w:pPr>
        <w:spacing w:after="0"/>
      </w:pPr>
      <w:r>
        <w:rPr>
          <w:color w:val="000000"/>
          <w:sz w:val="20"/>
        </w:rPr>
        <w:t>      Устойчивость системы здравоохранения в значительной степени связана с эффективной системой финансирования, которая предполагает адекватный уровень средств, направляемых на здравоохранение, их справедл</w:t>
      </w:r>
      <w:r>
        <w:rPr>
          <w:color w:val="000000"/>
          <w:sz w:val="20"/>
        </w:rPr>
        <w:t>ивое распределение и рациональное использование.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Дальнейшее развитие системы здравоохранения предполагает формирование трехуровневой системы предоставления медицинской помощи, где ответственность за здоровье граждан распределяется между государством,</w:t>
      </w:r>
      <w:r>
        <w:rPr>
          <w:color w:val="000000"/>
          <w:sz w:val="20"/>
        </w:rPr>
        <w:t xml:space="preserve"> работодателями и работниками, при этом: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первый уровень представляет базовый пакет или ГОБМП, финансируемый за счет республиканского и местных бюджетов;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второй уровень будет включать в себя дополнительный пакет или перечень медицинской</w:t>
      </w:r>
      <w:r>
        <w:rPr>
          <w:color w:val="000000"/>
          <w:sz w:val="20"/>
        </w:rPr>
        <w:t xml:space="preserve"> помощи в системе обязательного медицинского страхования в соответствии с действующим законодательством Республики Казахстан, финансируемый за счет взносов государства, отчислений работодателей, работников и иных поступлений, не запрещенных законодательств</w:t>
      </w:r>
      <w:r>
        <w:rPr>
          <w:color w:val="000000"/>
          <w:sz w:val="20"/>
        </w:rPr>
        <w:t xml:space="preserve">ом Республики Казахстан;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3) третий уровень будет предусматривать индивидуальный пакет или перечень услуг, определяемый на добровольной договорной основе между страховыми компаниями и плательщиками взносов, финансируемых за счет добровольных отчислений граждан или работодател</w:t>
      </w:r>
      <w:r>
        <w:rPr>
          <w:color w:val="000000"/>
          <w:sz w:val="20"/>
        </w:rPr>
        <w:t xml:space="preserve">ей в пользу своих работников.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развития солидарности населения и работодателей в устойчивом развитии и повышении эффективности национальной системы здравоохранения, а также устранения финансовых рисков вследствие растущих государственных и ча</w:t>
      </w:r>
      <w:r>
        <w:rPr>
          <w:color w:val="000000"/>
          <w:sz w:val="20"/>
        </w:rPr>
        <w:t>стных затрат на здравоохранение будет внедрена система обязательного социального медицинского страхования (далее - ОСМС).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Система ОСМС будет построена на отчислениях работающего населения, работодателей и самозанятого населения. За отдельные категори</w:t>
      </w:r>
      <w:r>
        <w:rPr>
          <w:color w:val="000000"/>
          <w:sz w:val="20"/>
        </w:rPr>
        <w:t>и граждан, предусмотренные в Законе Республики Казахстан "Об обязательном социальном медицинском страховании", взносы будут оплачиваться государством из средств республиканского бюджета. При этом будет проведено разграничение обязательств между ФСМС и госу</w:t>
      </w:r>
      <w:r>
        <w:rPr>
          <w:color w:val="000000"/>
          <w:sz w:val="20"/>
        </w:rPr>
        <w:t>дарственными органами по обеспечению медицинской помощью отдельных категорий граждан.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систему ОСМС будут переданы все основные медицинские услуги, характеризующиеся стабильной потребностью и потреблением, управляемостью и прогнозируемостью, т.е. ко</w:t>
      </w:r>
      <w:r>
        <w:rPr>
          <w:color w:val="000000"/>
          <w:sz w:val="20"/>
        </w:rPr>
        <w:t>мплекс услуг, не несущий выраженного финансового риска внезапного сверхпотребления.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При этом государство сохранит за собой обязательства по финансированию ГОБМП, т.е. базового пакета медицинских услуг, включающего: услуги скорой помощи и санитарной </w:t>
      </w:r>
      <w:r>
        <w:rPr>
          <w:color w:val="000000"/>
          <w:sz w:val="20"/>
        </w:rPr>
        <w:t>авиации, вакцинации, медицинскую помощь при некоторых социально значимых заболеваниях (туберкулез, ВИЧ, наркология и психиатрия), стационарной помощи по экстренным показаниям и до 2020 года амбулаторно-поликлинической помощи для лиц, не имеющих права на ме</w:t>
      </w:r>
      <w:r>
        <w:rPr>
          <w:color w:val="000000"/>
          <w:sz w:val="20"/>
        </w:rPr>
        <w:t>дицинскую помощь в системе обязательного социального медицинского страхования в соответствии с Законом Республики Казахстан "Об обязательном социальном медицинском страховании".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целом внедрение ОСМС будет сопровождаться доведением финансирования си</w:t>
      </w:r>
      <w:r>
        <w:rPr>
          <w:color w:val="000000"/>
          <w:sz w:val="20"/>
        </w:rPr>
        <w:t>стемы здравоохранения РК до стандартов ОЭСР на основе приоритезации следующих направлений расходов: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развитие службы общественного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на уровне ПМСП - увеличение числа ВОП и расширение амбулаторного лекарственного обеспече</w:t>
      </w:r>
      <w:r>
        <w:rPr>
          <w:color w:val="000000"/>
          <w:sz w:val="20"/>
        </w:rPr>
        <w:t xml:space="preserve">ния**;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программное повышение заработных плат медицинских работников**;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расширение услуг по реабилитации, паллиативной помощи и сестринского ухода;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увеличение расходов на непрерывное дополнительное медицинское образование;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6) включение в тарифы затрат на обновление основных средств*.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развития системы ОСМС будет создан Фонд социального медицинского страхования (ФСМС), который будет аккумулировать отчисления и взносы на обязательное медицинское страхован</w:t>
      </w:r>
      <w:r>
        <w:rPr>
          <w:color w:val="000000"/>
          <w:sz w:val="20"/>
        </w:rPr>
        <w:t>ие от участников системы и выступит в качестве единого плательщика за оказание медицинских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Будут усовершенствованы механизмы регулирования допуска на оказание медицинских услуг в системе ГОБМП и ОСМС. Поставщики медицинских услуг вне зависимос</w:t>
      </w:r>
      <w:r>
        <w:rPr>
          <w:color w:val="000000"/>
          <w:sz w:val="20"/>
        </w:rPr>
        <w:t>ти от формы собственности будут иметь возможность участвовать в системе ОСМС. Отбор поставщиков медицинских услуг для заключения договоров будет осуществляться с учетом критериев доступности, качества и эффективности оказания медицинской помощи.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</w:t>
      </w:r>
      <w:r>
        <w:rPr>
          <w:color w:val="000000"/>
          <w:sz w:val="20"/>
        </w:rPr>
        <w:t>т введены учет и мониторинг отчислений и взносов в Фонд социального медицинского страхования.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изучена необходимость введения сооплаты для мотивации к снижению потребления медицинских услуг, но без существенного увеличения финансового бремени бо</w:t>
      </w:r>
      <w:r>
        <w:rPr>
          <w:color w:val="000000"/>
          <w:sz w:val="20"/>
        </w:rPr>
        <w:t>лезней для населения.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Вышеперечисленные мероприятия будут сопровождаться активной информационно-разъяснительной работой с населением и медицинскими работниками. Будут разработаны механизмы обратной связи с населением, в том числе создан отдел по обра</w:t>
      </w:r>
      <w:r>
        <w:rPr>
          <w:color w:val="000000"/>
          <w:sz w:val="20"/>
        </w:rPr>
        <w:t>ботке обращений населения в форме структурной единицы ФСМС либо вне его. На регулярной основе будут проводиться мониторинг и оценка эффективности деятельности системы ОСМС. Внедрение практики публичной отчетности позволит повысить открытость системы здраво</w:t>
      </w:r>
      <w:r>
        <w:rPr>
          <w:color w:val="000000"/>
          <w:sz w:val="20"/>
        </w:rPr>
        <w:t>охранения.</w:t>
      </w:r>
    </w:p>
    <w:p w:rsidR="00D325A1" w:rsidRDefault="008A16EB">
      <w:pPr>
        <w:spacing w:after="0"/>
      </w:pPr>
      <w:bookmarkStart w:id="42" w:name="z48"/>
      <w:r>
        <w:rPr>
          <w:b/>
          <w:color w:val="000000"/>
        </w:rPr>
        <w:t xml:space="preserve"> 5.5.2. Совершенствование тарифной политики</w:t>
      </w:r>
    </w:p>
    <w:bookmarkEnd w:id="42"/>
    <w:p w:rsidR="00D325A1" w:rsidRDefault="008A16EB">
      <w:pPr>
        <w:spacing w:after="0"/>
      </w:pPr>
      <w:r>
        <w:rPr>
          <w:color w:val="000000"/>
          <w:sz w:val="20"/>
        </w:rPr>
        <w:t>      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совершенствоваться меха</w:t>
      </w:r>
      <w:r>
        <w:rPr>
          <w:color w:val="000000"/>
          <w:sz w:val="20"/>
        </w:rPr>
        <w:t>низмы планирования, формирования и реализации тарифной политики на основе прозрачности, социальной ориентированности, единой инвестиционной политики и механизмов управления затратами.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 амбулаторном уровне будет развиваться система подушевого финанс</w:t>
      </w:r>
      <w:r>
        <w:rPr>
          <w:color w:val="000000"/>
          <w:sz w:val="20"/>
        </w:rPr>
        <w:t>ирования со стимулирующим компонентом, будет изучено формирование комбинированных тарифов услуг для обеспечения комплексности и преемственности медицинских услуг в интересах пациентов.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В рамках внедряемой концепции управления болезнями в некоторых </w:t>
      </w:r>
      <w:r>
        <w:rPr>
          <w:color w:val="000000"/>
          <w:sz w:val="20"/>
        </w:rPr>
        <w:t>случаях также будут рассмотрены тарифы с объединением всех уровней оказания медицинской помощи: от ПМСП до стационарного лечения и последующей реабилитации, особенно в случаях применения дорогостоящих технологий диагностики и лечения.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 стационарном</w:t>
      </w:r>
      <w:r>
        <w:rPr>
          <w:color w:val="000000"/>
          <w:sz w:val="20"/>
        </w:rPr>
        <w:t xml:space="preserve"> уровне также будут совершенствоваться тарифы на основе клинико-затратных групп с учетом международных практик их расчета.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Поэтапно на основе информатизации учета расходов и внедрения электронных историй болезней будет внедрена система мониторинга за</w:t>
      </w:r>
      <w:r>
        <w:rPr>
          <w:color w:val="000000"/>
          <w:sz w:val="20"/>
        </w:rPr>
        <w:t>трат в медицинских организациях. Это позволит значительно повысить прозрачность и эффективность тарифной политики на основе фактических затрат.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С целью повышения финансовой устойчивости субъектов здравоохранения, участвующих в оказании услуг ОСМС, в </w:t>
      </w:r>
      <w:r>
        <w:rPr>
          <w:color w:val="000000"/>
          <w:sz w:val="20"/>
        </w:rPr>
        <w:t>тарифы на медицинские услуги будут поэтапно включены расходы на обновление основных средств*. Это повысит привлекательность сектора для привлечения частных инвестиций и развития ГЧП.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Процесс разработки и утверждения тарифов будет прозрачным с привлеч</w:t>
      </w:r>
      <w:r>
        <w:rPr>
          <w:color w:val="000000"/>
          <w:sz w:val="20"/>
        </w:rPr>
        <w:t>ением представителей рынка, поставщиков медицинских услуг, общественности.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услуг. Совместно с местными и</w:t>
      </w:r>
      <w:r>
        <w:rPr>
          <w:color w:val="000000"/>
          <w:sz w:val="20"/>
        </w:rPr>
        <w:t>сполнительными органами будет продолжена политика недопущения необоснованного роста общей коечной мощности стационарных медицинских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Тарифная политика будет направлена на стимулирование частных инвестиций и ГЧП. С этой целью будут изучены и пре</w:t>
      </w:r>
      <w:r>
        <w:rPr>
          <w:color w:val="000000"/>
          <w:sz w:val="20"/>
        </w:rPr>
        <w:t>дложены соответствующие методы формирования тарифов на медицинские услуги.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</w:t>
      </w:r>
      <w:r>
        <w:rPr>
          <w:color w:val="000000"/>
          <w:sz w:val="20"/>
        </w:rPr>
        <w:t xml:space="preserve"> медицинских услуг.</w:t>
      </w:r>
    </w:p>
    <w:p w:rsidR="00D325A1" w:rsidRDefault="008A16EB">
      <w:pPr>
        <w:spacing w:after="0"/>
      </w:pPr>
      <w:bookmarkStart w:id="43" w:name="z49"/>
      <w:r>
        <w:rPr>
          <w:b/>
          <w:color w:val="000000"/>
        </w:rPr>
        <w:lastRenderedPageBreak/>
        <w:t xml:space="preserve"> 5.5.3. Повышение роли местных исполнительных органов в охране</w:t>
      </w:r>
      <w:r>
        <w:br/>
      </w:r>
      <w:r>
        <w:rPr>
          <w:b/>
          <w:color w:val="000000"/>
        </w:rPr>
        <w:t>и укреплении здоровья</w:t>
      </w:r>
    </w:p>
    <w:bookmarkEnd w:id="43"/>
    <w:p w:rsidR="00D325A1" w:rsidRDefault="008A16EB">
      <w:pPr>
        <w:spacing w:after="0"/>
      </w:pPr>
      <w:r>
        <w:rPr>
          <w:color w:val="000000"/>
          <w:sz w:val="20"/>
        </w:rPr>
        <w:t>      Процессы децентрализации государственного управления, повышение роли органов местных исполнительных органов (далее - МИО) неразрывно связаны с уч</w:t>
      </w:r>
      <w:r>
        <w:rPr>
          <w:color w:val="000000"/>
          <w:sz w:val="20"/>
        </w:rPr>
        <w:t>астием органов местного государственного управления в решении вопросов по охране и укреплению здоровья населения.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этой связи совместно с МИО будут изучены, определены и обеспечены: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региональные приоритеты в области охраны и укрепления здо</w:t>
      </w:r>
      <w:r>
        <w:rPr>
          <w:color w:val="000000"/>
          <w:sz w:val="20"/>
        </w:rPr>
        <w:t xml:space="preserve">ровья населения на уровне местных исполнительных органов и дополнительные источники финансирования для реализации местных социальных программ;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роль и обязанности МИО в развитии эффективного межсекторального взаимодействия по реализации комплексн</w:t>
      </w:r>
      <w:r>
        <w:rPr>
          <w:color w:val="000000"/>
          <w:sz w:val="20"/>
        </w:rPr>
        <w:t xml:space="preserve">ых мер, направленных на профилактику и снижение вредного воздействия факторов внешней среды и поведенческих рисков на здоровье населения;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потребности в развитии инфраструктуры регионального здравоохранения, в том числе потребности государственны</w:t>
      </w:r>
      <w:r>
        <w:rPr>
          <w:color w:val="000000"/>
          <w:sz w:val="20"/>
        </w:rPr>
        <w:t xml:space="preserve">х объектов здравоохранения в капитальных инвестициях;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планирование и выделение в местных бюджетах достаточных средств на развитие и поддержание сети объектов здравоохранения, в том числе по механизмам ГЧП;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потребности региональных сис</w:t>
      </w:r>
      <w:r>
        <w:rPr>
          <w:color w:val="000000"/>
          <w:sz w:val="20"/>
        </w:rPr>
        <w:t xml:space="preserve">тем здравоохранения в человеческих ресурсах, а также разработка и реализация региональных политик по управлению человеческими ресурсами, в том числе механизмов солидарной ответственности МИО за подготовку и переподготовку медицинских работников с высшим и </w:t>
      </w:r>
      <w:r>
        <w:rPr>
          <w:color w:val="000000"/>
          <w:sz w:val="20"/>
        </w:rPr>
        <w:t xml:space="preserve">средним образованием;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6) внедрение социальных, финансовых и материальных стимулов для поддержки работников здравоохранения на местном уровне с соответствующими источниками финансирования;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усиление роли местных исполнительных органов в уп</w:t>
      </w:r>
      <w:r>
        <w:rPr>
          <w:color w:val="000000"/>
          <w:sz w:val="20"/>
        </w:rPr>
        <w:t xml:space="preserve">равлении отраслью на основе внедрения корпоративного управления в медицинских организациях на региональном уровне;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8) внедрение единых правил назначения менеджеров - руководителей организаций здравоохранения в строгом соответствии с их профессионал</w:t>
      </w:r>
      <w:r>
        <w:rPr>
          <w:color w:val="000000"/>
          <w:sz w:val="20"/>
        </w:rPr>
        <w:t xml:space="preserve">ьной компетентностью, опытом работы, практическими навыками в управлении;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9) установление солидарной ответственности региональных организаций здравоохранения вне зависимости от ведомственной принадлежности и источников финансирования за показатели </w:t>
      </w:r>
      <w:r>
        <w:rPr>
          <w:color w:val="000000"/>
          <w:sz w:val="20"/>
        </w:rPr>
        <w:t xml:space="preserve">здоровья населения региона. </w:t>
      </w:r>
    </w:p>
    <w:p w:rsidR="00D325A1" w:rsidRDefault="008A16EB">
      <w:pPr>
        <w:spacing w:after="0"/>
      </w:pPr>
      <w:bookmarkStart w:id="44" w:name="z50"/>
      <w:r>
        <w:rPr>
          <w:b/>
          <w:color w:val="000000"/>
        </w:rPr>
        <w:t xml:space="preserve"> 5.5.4. Развитие лидерства и современного менеджмента</w:t>
      </w:r>
      <w:r>
        <w:br/>
      </w:r>
      <w:r>
        <w:rPr>
          <w:b/>
          <w:color w:val="000000"/>
        </w:rPr>
        <w:t>в системе здравоохранения</w:t>
      </w:r>
    </w:p>
    <w:bookmarkEnd w:id="44"/>
    <w:p w:rsidR="00D325A1" w:rsidRDefault="008A16EB">
      <w:pPr>
        <w:spacing w:after="0"/>
      </w:pPr>
      <w:r>
        <w:rPr>
          <w:color w:val="000000"/>
          <w:sz w:val="20"/>
        </w:rPr>
        <w:t>      Нормативной правовой основой дальнейшего повышения эффективности управления государственными организациями здравоохранения в современных усло</w:t>
      </w:r>
      <w:r>
        <w:rPr>
          <w:color w:val="000000"/>
          <w:sz w:val="20"/>
        </w:rPr>
        <w:t>виях станет развитие операционной автономности этих организаций.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Будет рассмотрена </w:t>
      </w:r>
      <w:r>
        <w:rPr>
          <w:color w:val="000000"/>
          <w:sz w:val="20"/>
        </w:rPr>
        <w:t>возможность направления полученной прибыли государственными предприятиями на развитие самой организации.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разработаны предложения по совершенствованию системы корпоративного управления в сфере здравоохранения путем расширения полномочий наблюдат</w:t>
      </w:r>
      <w:r>
        <w:rPr>
          <w:color w:val="000000"/>
          <w:sz w:val="20"/>
        </w:rPr>
        <w:t>ельных советов и внедрения коллегиальных исполнительных органов (правление).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Кроме того,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</w:t>
      </w:r>
      <w:r>
        <w:rPr>
          <w:color w:val="000000"/>
          <w:sz w:val="20"/>
        </w:rPr>
        <w:t>ских организаций по профилям, а также создание университетских клиник с участием вузов в корпоративном управлении.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дальнейшего совершенствования механизмов управления в здравоохранении будут приняты меры по развитию лидерства и навыков профе</w:t>
      </w:r>
      <w:r>
        <w:rPr>
          <w:color w:val="000000"/>
          <w:sz w:val="20"/>
        </w:rPr>
        <w:t xml:space="preserve">ссионального менеджмента на основе разработки и внедрения новых функциональных и квалификационных требований к </w:t>
      </w:r>
      <w:r>
        <w:rPr>
          <w:color w:val="000000"/>
          <w:sz w:val="20"/>
        </w:rPr>
        <w:lastRenderedPageBreak/>
        <w:t>руководителям, стимулированию и поддержке обучения менеджмента клиники, в том числе по программам MBA.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Поэтапно для всех государственных ор</w:t>
      </w:r>
      <w:r>
        <w:rPr>
          <w:color w:val="000000"/>
          <w:sz w:val="20"/>
        </w:rPr>
        <w:t>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разработаны методики по внедрению современных механизмов мотивации и оплаты т</w:t>
      </w:r>
      <w:r>
        <w:rPr>
          <w:color w:val="000000"/>
          <w:sz w:val="20"/>
        </w:rPr>
        <w:t>руда управленческого аппарата (бонусная система) на основе установления и достижения ключевых показателей результативности (КПР).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Для повышения затратоэффективности управления будет предусмотрено поэтапное внедрение современных ресурсосберегающих </w:t>
      </w:r>
      <w:r>
        <w:rPr>
          <w:color w:val="000000"/>
          <w:sz w:val="20"/>
        </w:rPr>
        <w:t>технологий в амбулаторных и стационарных организациях: технологии операционного менеджмента, технологии бережливого производства (Lean), оптимальные механизмы финансирования, инновационные медицинские и немедицинские технологии.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разработаны про</w:t>
      </w:r>
      <w:r>
        <w:rPr>
          <w:color w:val="000000"/>
          <w:sz w:val="20"/>
        </w:rPr>
        <w:t>граммы аутсорсинга клинических, параклинических и немедицинских служб, в том числе лабораторий, радиологических служб, отдельных клинических сервисов (лаборатории катетеризации сосудов, гемодиализ и др.) на основе ГЧП. При этом оплата за услуги аутсорсинга</w:t>
      </w:r>
      <w:r>
        <w:rPr>
          <w:color w:val="000000"/>
          <w:sz w:val="20"/>
        </w:rPr>
        <w:t xml:space="preserve"> будет осуществляться на основе индикаторов качества этих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подразделений, а </w:t>
      </w:r>
      <w:r>
        <w:rPr>
          <w:color w:val="000000"/>
          <w:sz w:val="20"/>
        </w:rPr>
        <w:t>в последующем - на уровне каждого пациента.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индустрии, интеграции </w:t>
      </w:r>
      <w:r>
        <w:rPr>
          <w:color w:val="000000"/>
          <w:sz w:val="20"/>
        </w:rPr>
        <w:t>Казахстана в региональные и глобальные экономические союзы (ЕЭП, ШОС и др.).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разработаны меры государственной поддержки и развития медицинского туризма, лечения за рубежом и экспорта медицинских услуг отечественными организациями здравоохранени</w:t>
      </w:r>
      <w:r>
        <w:rPr>
          <w:color w:val="000000"/>
          <w:sz w:val="20"/>
        </w:rPr>
        <w:t>я.</w:t>
      </w:r>
    </w:p>
    <w:p w:rsidR="00D325A1" w:rsidRDefault="008A16EB">
      <w:pPr>
        <w:spacing w:after="0"/>
      </w:pPr>
      <w:bookmarkStart w:id="45" w:name="z51"/>
      <w:r>
        <w:rPr>
          <w:b/>
          <w:color w:val="000000"/>
        </w:rPr>
        <w:t xml:space="preserve"> 5.6. Повышение эффективности управления человеческими ресурсами</w:t>
      </w:r>
      <w:r>
        <w:br/>
      </w:r>
      <w:r>
        <w:rPr>
          <w:b/>
          <w:color w:val="000000"/>
        </w:rPr>
        <w:t>в отрасли здравоохранения</w:t>
      </w:r>
      <w:r>
        <w:br/>
      </w:r>
      <w:r>
        <w:rPr>
          <w:b/>
          <w:color w:val="000000"/>
        </w:rPr>
        <w:t>5.6.1. Стратегическое управление человеческими ресурсами</w:t>
      </w:r>
    </w:p>
    <w:bookmarkEnd w:id="45"/>
    <w:p w:rsidR="00D325A1" w:rsidRDefault="008A16EB">
      <w:pPr>
        <w:spacing w:after="0"/>
      </w:pPr>
      <w:r>
        <w:rPr>
          <w:color w:val="000000"/>
          <w:sz w:val="20"/>
        </w:rPr>
        <w:t>      Государственное регулирование рынка труда в системе здравоохранения будет построено на разработке и</w:t>
      </w:r>
      <w:r>
        <w:rPr>
          <w:color w:val="000000"/>
          <w:sz w:val="20"/>
        </w:rPr>
        <w:t xml:space="preserve">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обеспечения устойчивого развития системы здраво</w:t>
      </w:r>
      <w:r>
        <w:rPr>
          <w:color w:val="000000"/>
          <w:sz w:val="20"/>
        </w:rPr>
        <w:t>охранения будет осуществляться стратегическое управление человеческими ресурсами (УЧР) отрасли. Это подразумевает синхронизацию программ УЧР со стратегическими целями развития отрасли: развитием общественного здравоохранения, интеграцией здравоохранения во</w:t>
      </w:r>
      <w:r>
        <w:rPr>
          <w:color w:val="000000"/>
          <w:sz w:val="20"/>
        </w:rPr>
        <w:t>круг нужд населения на основе приоритетности ПМСП, модернизацией медицинского и фармацевтического образования, развитием инноваций и медицинской науки.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совершенствоваться система определения потребности, учета и планирования кадровых ресурсов з</w:t>
      </w:r>
      <w:r>
        <w:rPr>
          <w:color w:val="000000"/>
          <w:sz w:val="20"/>
        </w:rPr>
        <w:t>дравоохранения, улучшаться эффективность и доступность кадровых ресурсов здравоохранения, развиваться система независимой оценки знаний и навыков.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Основными принципами УЧР должны быть определены: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наличие (доступность) необходимых человеческ</w:t>
      </w:r>
      <w:r>
        <w:rPr>
          <w:color w:val="000000"/>
          <w:sz w:val="20"/>
        </w:rPr>
        <w:t xml:space="preserve">их ресурсов;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надлежащая компетенция работников;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отзывчивость человеческих ресурсов на запросы населения;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продуктивность человеческих ресурсов. 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В соответствии с этими принципами будут разработаны и внедрены национальн</w:t>
      </w:r>
      <w:r>
        <w:rPr>
          <w:color w:val="000000"/>
          <w:sz w:val="20"/>
        </w:rPr>
        <w:t>ая, региональные и корпоративные политики и программы УЧР, которые будут основаны на следующих этапах управления: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1. Планирование потребности в человеческих ресурсах.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 регулярной основе будет проводиться анализ количественной и качественной</w:t>
      </w:r>
      <w:r>
        <w:rPr>
          <w:color w:val="000000"/>
          <w:sz w:val="20"/>
        </w:rPr>
        <w:t xml:space="preserve"> обеспеченности отрасли человеческими ресурсами, анализ и оценка рынка труда в отрасли.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последующем будут определяться общая потребность в ЧР на соответствующих уровнях здравоохранения, а также структура требуемых специальностей и квалификаций (вра</w:t>
      </w:r>
      <w:r>
        <w:rPr>
          <w:color w:val="000000"/>
          <w:sz w:val="20"/>
        </w:rPr>
        <w:t>чи, медицинские сестры, младший медицинский персонал, административные работники, медицинские инженеры и т.д.) в соответствии со стратегией развития отрасли, региона и организации.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 этом акценты будут смещены от необходимости применения устаревших</w:t>
      </w:r>
      <w:r>
        <w:rPr>
          <w:color w:val="000000"/>
          <w:sz w:val="20"/>
        </w:rPr>
        <w:t xml:space="preserve"> штатных нормативов и стандартов к возможности гибкого планирования человеческих ресурсов и трудозатрат в соответствии с применяемыми технологиями, стандартизованными операционными процедурами и потребностями пациентов.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пересмотрены подходы к о</w:t>
      </w:r>
      <w:r>
        <w:rPr>
          <w:color w:val="000000"/>
          <w:sz w:val="20"/>
        </w:rPr>
        <w:t>пределению функциональных обязанностей и квалификационных требований к персоналу: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</w:t>
      </w:r>
      <w:r>
        <w:rPr>
          <w:color w:val="000000"/>
          <w:sz w:val="20"/>
        </w:rPr>
        <w:t>яющимися внешними условиями труда с новыми технологиями и стандартами.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частности, должностные инструкции работников первичного звена будут пересмотрены в рамках внедрения интегрированной модели организации медицинской помощи. В национальной и регио</w:t>
      </w:r>
      <w:r>
        <w:rPr>
          <w:color w:val="000000"/>
          <w:sz w:val="20"/>
        </w:rPr>
        <w:t>нальных политиках УЧР будут предусмотрены повышение роли ВОП и медицинских сестер, расширение функционала работников отдельных служб здравоохранения (например, службы общественного здравоохранения, медицинской реабилитации и др.).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целом будет осуще</w:t>
      </w:r>
      <w:r>
        <w:rPr>
          <w:color w:val="000000"/>
          <w:sz w:val="20"/>
        </w:rPr>
        <w:t>ствляться поэтапное расширение компетенций среднего медицинского персонала параллельно с изменением стандартов их образования и переподготовки.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Будут выработаны четкие требования к минимальному уровню подготовки и компетенций технического и младшего </w:t>
      </w:r>
      <w:r>
        <w:rPr>
          <w:color w:val="000000"/>
          <w:sz w:val="20"/>
        </w:rPr>
        <w:t>медицинского персонала, включая обязательное владение минимальным объемом необходимых навыков (например, обязательное владение навыками оказания первой медицинской помощи).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2. Наем работников.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Поэтапно будет внедрен принцип поиска и отбора кадр</w:t>
      </w:r>
      <w:r>
        <w:rPr>
          <w:color w:val="000000"/>
          <w:sz w:val="20"/>
        </w:rPr>
        <w:t>ов на конкурсной и коллегиальной основе, в первую очередь, работников руководящего звена, управленческого и финансового аппарата.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3. Повышение производительности труда.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разработаны принципы и механизмы адаптации и менторства (шефства) в</w:t>
      </w:r>
      <w:r>
        <w:rPr>
          <w:color w:val="000000"/>
          <w:sz w:val="20"/>
        </w:rPr>
        <w:t xml:space="preserve"> медицинских организациях, особенно для молодых специалистов.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совершенствоваться механизмы мотивации и оплаты труда работников системы здравоохранения, в том числе специалистов санитарно-эпидемиологического профиля, с учетом рыночных принципов,</w:t>
      </w:r>
      <w:r>
        <w:rPr>
          <w:color w:val="000000"/>
          <w:sz w:val="20"/>
        </w:rPr>
        <w:t xml:space="preserve"> адекватной оценки стоимости трудозатрат при тарифообразовании, ориентированности на достижение целевых показателей результативности, предоставления мер социальной поддержки работникам системы здравоохранения, в том числе специалистам санитарно-эпидемиолог</w:t>
      </w:r>
      <w:r>
        <w:rPr>
          <w:color w:val="000000"/>
          <w:sz w:val="20"/>
        </w:rPr>
        <w:t>ического профиля, особенно молодым специалистам сельской местности.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качестве нематериальной мотивации также будут активно применяться различные механизмы: предоставление возможности обучения за счет работодателя, обеспечение непрерывного карьерного</w:t>
      </w:r>
      <w:r>
        <w:rPr>
          <w:color w:val="000000"/>
          <w:sz w:val="20"/>
        </w:rPr>
        <w:t xml:space="preserve"> и профессионального роста, поддержание благоприятной организационной культуры, безопасности и удобства рабочих мест.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Будет совершенствоваться и развиваться система непрерывного профессионального развития специалистов системы здравоохранения, которая</w:t>
      </w:r>
      <w:r>
        <w:rPr>
          <w:color w:val="000000"/>
          <w:sz w:val="20"/>
        </w:rPr>
        <w:t xml:space="preserve"> будет интегрирована со стратегическими целями развития организаций, обеспечена адекватным финансированием.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этой целью будут разрабатываться стандарты непрерывного профессионального образования в тесной взаимосвязи с системой независимой оценки ком</w:t>
      </w:r>
      <w:r>
        <w:rPr>
          <w:color w:val="000000"/>
          <w:sz w:val="20"/>
        </w:rPr>
        <w:t>петенций медицинских работников.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4. Миграция, перепрофилирование.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 основании регулярного мониторинга, прогнозирования и планирования развития человеческих ресурсов будут реализовываться меры государственной поддержки перепрофилирования и пе</w:t>
      </w:r>
      <w:r>
        <w:rPr>
          <w:color w:val="000000"/>
          <w:sz w:val="20"/>
        </w:rPr>
        <w:t>рераспределения кадров по требующимся специальностям и службам, в том числе бесплатное обучение новым компетенциям, другие меры материального и нематериального стимулирования.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внедрены механизмы управления миграцией медицинских работников на ло</w:t>
      </w:r>
      <w:r>
        <w:rPr>
          <w:color w:val="000000"/>
          <w:sz w:val="20"/>
        </w:rPr>
        <w:t>кальных и региональных рынках трудовых ресурсов.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</w:t>
      </w:r>
      <w:r>
        <w:rPr>
          <w:color w:val="000000"/>
          <w:sz w:val="20"/>
        </w:rPr>
        <w:t>, в том числе меры по упрощению привлечения иностранных специалистов по остродефицитным специальностям.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5. Укрепление здоровья, безопасность и выход на пенсию.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Будет разработан комплекс мер по обеспечению благоприятных и безопасных условий </w:t>
      </w:r>
      <w:r>
        <w:rPr>
          <w:color w:val="000000"/>
          <w:sz w:val="20"/>
        </w:rPr>
        <w:t>труда медицинских работников.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6. Мониторинг и прогнозирование.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обеспечения эффективного мониторинга и прогнозирования развития рынка труда и человеческих ресурсов, внедрения современных методов управления и планирования подготовки кад</w:t>
      </w:r>
      <w:r>
        <w:rPr>
          <w:color w:val="000000"/>
          <w:sz w:val="20"/>
        </w:rPr>
        <w:t>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разработан профессиональный регистр кадровых ресурсов здравоохранения.</w:t>
      </w:r>
    </w:p>
    <w:p w:rsidR="00D325A1" w:rsidRDefault="008A16EB">
      <w:pPr>
        <w:spacing w:after="0"/>
      </w:pPr>
      <w:bookmarkStart w:id="46" w:name="z53"/>
      <w:r>
        <w:rPr>
          <w:b/>
          <w:color w:val="000000"/>
        </w:rPr>
        <w:t xml:space="preserve"> 5.6.2. Модернизация медицинского образования</w:t>
      </w:r>
    </w:p>
    <w:bookmarkEnd w:id="46"/>
    <w:p w:rsidR="00D325A1" w:rsidRDefault="008A16EB">
      <w:pPr>
        <w:spacing w:after="0"/>
      </w:pPr>
      <w:r>
        <w:rPr>
          <w:color w:val="000000"/>
          <w:sz w:val="20"/>
        </w:rPr>
        <w:t>      Основой системы непрерывного профессионального развития кадровых ресурсов системы здравоохранения станет Национальная рамка квалификаций, формирование которой предусматривает: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совершенствование</w:t>
      </w:r>
      <w:r>
        <w:rPr>
          <w:color w:val="000000"/>
          <w:sz w:val="20"/>
        </w:rPr>
        <w:t xml:space="preserve"> подходов к отбору и приему абитуриентов в организации медицинского и фармацевтического образования;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оптимизацию перечня медицинских и фармацевтических специальностей, пересмотр принципов и механизмов формирования статистики по кадровым ресурсам</w:t>
      </w:r>
      <w:r>
        <w:rPr>
          <w:color w:val="000000"/>
          <w:sz w:val="20"/>
        </w:rPr>
        <w:t xml:space="preserve"> здравоохранения в соответствии с Европейскими директивами по признанию квалификаций;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разработку профессиональных стандартов в области здравоохранения, регламентирующих уровень квалификации выпускников и действующих специалистов, с участием орга</w:t>
      </w:r>
      <w:r>
        <w:rPr>
          <w:color w:val="000000"/>
          <w:sz w:val="20"/>
        </w:rPr>
        <w:t xml:space="preserve">низаций практического здравоохранения, ассоциации врачей, научных организаций;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внедрение образовательных программ базовой подготовки кадров здравоохранения на основе интегрированной модели, основанной на компетентном подходе и профессиональных с</w:t>
      </w:r>
      <w:r>
        <w:rPr>
          <w:color w:val="000000"/>
          <w:sz w:val="20"/>
        </w:rPr>
        <w:t xml:space="preserve">тандартах;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совершенствование программ резидентуры в соответствии с профессиональными стандартами;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6) разработку и внедрение унифицированных для каждой специальности и уровня квалификации сертификационных курсов в соответствии с профессио</w:t>
      </w:r>
      <w:r>
        <w:rPr>
          <w:color w:val="000000"/>
          <w:sz w:val="20"/>
        </w:rPr>
        <w:t xml:space="preserve">нальными стандартами и на основе внедрения международных подходов (процедура Maintenance of Certification);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совершенствование программ преддипломной и постдипломной подготовки в сфере фармации, что позволит повысить уровень квалификации фармацев</w:t>
      </w:r>
      <w:r>
        <w:rPr>
          <w:color w:val="000000"/>
          <w:sz w:val="20"/>
        </w:rPr>
        <w:t xml:space="preserve">тических кадров в области </w:t>
      </w:r>
      <w:r>
        <w:rPr>
          <w:color w:val="000000"/>
          <w:sz w:val="20"/>
        </w:rPr>
        <w:lastRenderedPageBreak/>
        <w:t xml:space="preserve">производства и контроля качества лекарственных средств, в том числе биологических препаратов, а также специалистов в области регулирования фармацевтического рынка.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оценки уровня теоретических знаний и практических навык</w:t>
      </w:r>
      <w:r>
        <w:rPr>
          <w:color w:val="000000"/>
          <w:sz w:val="20"/>
        </w:rPr>
        <w:t>ов выпускников будет внедрена система независимой оценки компетенции, базирующейся на профессиональных стандартах и лучшей международной практике.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Дальнейшее развитие медицинского и сестринского образования будет предусматривать триединство клиническ</w:t>
      </w:r>
      <w:r>
        <w:rPr>
          <w:color w:val="000000"/>
          <w:sz w:val="20"/>
        </w:rPr>
        <w:t>ой практики, медицинского образования и научной деятельности, которое обеспечит: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эффективное управление академическими и производственными процессами на основе единства стратегических целей и задач;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качественное медицинское образование</w:t>
      </w:r>
      <w:r>
        <w:rPr>
          <w:color w:val="000000"/>
          <w:sz w:val="20"/>
        </w:rPr>
        <w:t xml:space="preserve"> на основе получения современных теоретических знаний и реальных практических навыков в условиях университетских клиник;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устойчивое повышение качества медицинской помощи на основе доступа к передовым технологиям и научным разработкам;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</w:t>
      </w:r>
      <w:r>
        <w:rPr>
          <w:color w:val="000000"/>
          <w:sz w:val="20"/>
        </w:rPr>
        <w:t xml:space="preserve">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повышение финансовой устойчивости и эффективности систем на основе интеграции и совм</w:t>
      </w:r>
      <w:r>
        <w:rPr>
          <w:color w:val="000000"/>
          <w:sz w:val="20"/>
        </w:rPr>
        <w:t xml:space="preserve">естного использования ресурсов.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этой целью будет разработана концепция развития интегрированных академических медицинских центров (университетских клиник) на основе функционального (консорциумы) и организационного (холдинги) объединения научных ор</w:t>
      </w:r>
      <w:r>
        <w:rPr>
          <w:color w:val="000000"/>
          <w:sz w:val="20"/>
        </w:rPr>
        <w:t>ганизаций, медицинских вузов, стационарных и амбулаторных организаций по принципу полного цикла медицинских услуг и подготовки кадров. Создание новых клинических баз и университетских клиник будет осуществляться в стратегическом партнерстве с ведущими межд</w:t>
      </w:r>
      <w:r>
        <w:rPr>
          <w:color w:val="000000"/>
          <w:sz w:val="20"/>
        </w:rPr>
        <w:t>ународными университетами и медицинскими организациями. Получит широкое развитие практика привлечения ведущих зарубежных специалистов, руководителей (менеджеров), ученых и преподавателей в академические процессы.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Кроме того, в процессы образования и </w:t>
      </w:r>
      <w:r>
        <w:rPr>
          <w:color w:val="000000"/>
          <w:sz w:val="20"/>
        </w:rPr>
        <w:t>научных изысканий будут мотивированно вовлечены лучшие специалисты практики, а научные работники и преподаватели получат возможность практической работы и проведения клинических исследований. Это позволит рационально использовать врачебные кадры (врач, пре</w:t>
      </w:r>
      <w:r>
        <w:rPr>
          <w:color w:val="000000"/>
          <w:sz w:val="20"/>
        </w:rPr>
        <w:t>подаватель, ученый в одном лице), обеспечить высокую материальную и профессиональную мотивацию кадров и сформировать модель научно-педагогического карьерного развития медицинских кадров, являющуюся на сегодняшний день лучшим стандартом профессионального ра</w:t>
      </w:r>
      <w:r>
        <w:rPr>
          <w:color w:val="000000"/>
          <w:sz w:val="20"/>
        </w:rPr>
        <w:t>звития в мировом здравоохранении.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Будет внедрена совместная казахстанско-финская научно-педагогическая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</w:t>
      </w:r>
      <w:r>
        <w:rPr>
          <w:color w:val="000000"/>
          <w:sz w:val="20"/>
        </w:rPr>
        <w:t>делу и диплома университета JAMK (Финляндия) Master of Health.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Повышение потенциала менеджеров и преподавателей медицинских и фармацевтических вузов по образовательной программе Высшей школы образования АОО "Назарбаев Университет".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Обязательным</w:t>
      </w:r>
      <w:r>
        <w:rPr>
          <w:color w:val="000000"/>
          <w:sz w:val="20"/>
        </w:rPr>
        <w:t xml:space="preserve"> условием дальнейшего развития медицинского образования станет ее полная информатизация с созданием онлайн-сервисов, библиотек, аудиторий, персональных электронных аккаунтов студентов и преподавательского состава с возможностью прозрачного и эффективного к</w:t>
      </w:r>
      <w:r>
        <w:rPr>
          <w:color w:val="000000"/>
          <w:sz w:val="20"/>
        </w:rPr>
        <w:t xml:space="preserve">онтроля знаний и навыков, неограниченного расширения учебной и научной информационной базы. Будут внедряться дистанционные технологии в системе образования для специалистов в регионах, не имеющих возможности длительно находиться в местах дислокации вузов, </w:t>
      </w:r>
      <w:r>
        <w:rPr>
          <w:color w:val="000000"/>
          <w:sz w:val="20"/>
        </w:rPr>
        <w:t>для переподготовки и повышения квалификации.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стандартами, коммуникативными навыками, английским языком н</w:t>
      </w:r>
      <w:r>
        <w:rPr>
          <w:color w:val="000000"/>
          <w:sz w:val="20"/>
        </w:rPr>
        <w:t>а уровне, достаточном для получения и поддержания знаний.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Обучение СМР будет проводиться с учетом приоритетности ПМСП, ее многофункциональности и универсальности. Стандарты обучения СМР также будут приведены в соответствие с разработанными профессион</w:t>
      </w:r>
      <w:r>
        <w:rPr>
          <w:color w:val="000000"/>
          <w:sz w:val="20"/>
        </w:rPr>
        <w:t>альными стандартами.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Основой повышения эффективности управления в образовании станут меры по расширению автономии медицинских вузов, развитию ГЧП при строительстве и реконструкции университетской инфраструктуры, внедрению лучших принципов корпоративн</w:t>
      </w:r>
      <w:r>
        <w:rPr>
          <w:color w:val="000000"/>
          <w:sz w:val="20"/>
        </w:rPr>
        <w:t>ого управления.</w:t>
      </w:r>
    </w:p>
    <w:p w:rsidR="00D325A1" w:rsidRDefault="008A16EB">
      <w:pPr>
        <w:spacing w:after="0"/>
      </w:pPr>
      <w:bookmarkStart w:id="47" w:name="z54"/>
      <w:r>
        <w:rPr>
          <w:b/>
          <w:color w:val="000000"/>
        </w:rPr>
        <w:t xml:space="preserve"> 5.6.3. Развитие инноваций и медицинской науки</w:t>
      </w:r>
    </w:p>
    <w:bookmarkEnd w:id="47"/>
    <w:p w:rsidR="00D325A1" w:rsidRDefault="008A16EB">
      <w:pPr>
        <w:spacing w:after="0"/>
      </w:pPr>
      <w:r>
        <w:rPr>
          <w:color w:val="000000"/>
          <w:sz w:val="20"/>
        </w:rPr>
        <w:t>      В рамках реализации данной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</w:t>
      </w:r>
      <w:r>
        <w:rPr>
          <w:color w:val="000000"/>
          <w:sz w:val="20"/>
        </w:rPr>
        <w:t>ауки на период до 2020 года.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концепций. С этой целью будет уделено большое внимание и</w:t>
      </w:r>
      <w:r>
        <w:rPr>
          <w:color w:val="000000"/>
          <w:sz w:val="20"/>
        </w:rPr>
        <w:t>нтеграции отечественных научно-исследовательских программ и проектов с международными, будет стимулироваться вовлечение отечественных проектов в программы международных мультицентровых исследований.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продолжена реализация мер государственной под</w:t>
      </w:r>
      <w:r>
        <w:rPr>
          <w:color w:val="000000"/>
          <w:sz w:val="20"/>
        </w:rPr>
        <w:t>держки, в том числе финансовой помощи, для продвижения перспективных и конкурентоспособных научно-исследовательских проектов, в том числе в форме стартап-проектов, инновационных грантов, венчурного фондового финансирования.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разработана среднеср</w:t>
      </w:r>
      <w:r>
        <w:rPr>
          <w:color w:val="000000"/>
          <w:sz w:val="20"/>
        </w:rPr>
        <w:t xml:space="preserve">очная программа развития научных компетенций, обучения и научных стажировок по стратегически приоритетным направлениям. Будет развиваться обмен научными кадрами и оказываться помощь в обучении международным стандартам научной работы, в том числе выработке </w:t>
      </w:r>
      <w:r>
        <w:rPr>
          <w:color w:val="000000"/>
          <w:sz w:val="20"/>
        </w:rPr>
        <w:t>дизайна и методологии исследований, помощь в оформлении научных трудов.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условиях дефицита научных кадров развитие научной школы будет базироваться на: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расширении количества специальностей и направлений подготовки научных кадров;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</w:t>
      </w:r>
      <w:r>
        <w:rPr>
          <w:color w:val="000000"/>
          <w:sz w:val="20"/>
        </w:rPr>
        <w:t xml:space="preserve">) создании комплексной системы социально-экономических механизмов привлечения одаренных специалистов в организации науки и образования, их стимулирования к проведению научных исследований.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Кроме того, будет проработан вопрос по внедрению с 2018 года</w:t>
      </w:r>
      <w:r>
        <w:rPr>
          <w:color w:val="000000"/>
          <w:sz w:val="20"/>
        </w:rPr>
        <w:t xml:space="preserve"> программ пост-докторантуры на базе ведущих отечественных медицинских вузов и научных организаций.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</w:t>
      </w:r>
      <w:r>
        <w:rPr>
          <w:color w:val="000000"/>
          <w:sz w:val="20"/>
        </w:rPr>
        <w:t>инских работников, профессиональных объединений и ассоциаций, а также повышение их роли в развитии медицинской науки и образования.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обеспечены адекватное, устойчивое и прозрачное финансирование научно-исследовательских проектов и программ. С эт</w:t>
      </w:r>
      <w:r>
        <w:rPr>
          <w:color w:val="000000"/>
          <w:sz w:val="20"/>
        </w:rPr>
        <w:t>ой целью будет осуществлен поэтапный переход финансирования отдельных научных исследований от программно-целевого и базового к финансированию научно-исследовательской деятельности только на основе грантов. При этом будут обеспечены ясность и простота финан</w:t>
      </w:r>
      <w:r>
        <w:rPr>
          <w:color w:val="000000"/>
          <w:sz w:val="20"/>
        </w:rPr>
        <w:t>сирования и отчетности в интересах научных работников.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продолжена работа по повышению эффективности менеджмента как научных исследований и проектов, так и научных организаций. По опыту ведущих мировых стран развитие медицинской и фармацевтическ</w:t>
      </w:r>
      <w:r>
        <w:rPr>
          <w:color w:val="000000"/>
          <w:sz w:val="20"/>
        </w:rPr>
        <w:t>ой науки будет концентрироваться вокруг университетов. С этой целью будет стимулироваться интеграция научных, образовательных и медицинских организаций для совместного использования ресурсов (зданий, оборудования, человеческих ресурсов и пр.).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Будет </w:t>
      </w:r>
      <w:r>
        <w:rPr>
          <w:color w:val="000000"/>
          <w:sz w:val="20"/>
        </w:rPr>
        <w:t xml:space="preserve">обеспечено дальнейшее развитие лабораторий коллективного пользования, укрепления материально-технической базы научных лабораторий и баз для проведения </w:t>
      </w:r>
      <w:r>
        <w:rPr>
          <w:color w:val="000000"/>
          <w:sz w:val="20"/>
        </w:rPr>
        <w:lastRenderedPageBreak/>
        <w:t>доклинических и клинических исследований. Будут осуществляться системная поддержка и стимулирование локал</w:t>
      </w:r>
      <w:r>
        <w:rPr>
          <w:color w:val="000000"/>
          <w:sz w:val="20"/>
        </w:rPr>
        <w:t>изации клинических испытаний медицинских технологий.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Интегральными показателями конкурентоспособности научных исследований будут объем публикаций в международных рецензируемых изданиях, количество цитирований работ казахстанских авторов, объем патент</w:t>
      </w:r>
      <w:r>
        <w:rPr>
          <w:color w:val="000000"/>
          <w:sz w:val="20"/>
        </w:rPr>
        <w:t>ования и уровень коммерциализации полученных результатов и внедрения в практическое здравоохранение.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</w:t>
      </w:r>
      <w:r>
        <w:rPr>
          <w:color w:val="000000"/>
          <w:sz w:val="20"/>
        </w:rPr>
        <w:t>ны, что позволит повысить их прозрачность и конкурентоспособность.</w:t>
      </w:r>
    </w:p>
    <w:p w:rsidR="00D325A1" w:rsidRDefault="008A16EB">
      <w:pPr>
        <w:spacing w:after="0"/>
      </w:pPr>
      <w:bookmarkStart w:id="48" w:name="z55"/>
      <w:r>
        <w:rPr>
          <w:b/>
          <w:color w:val="000000"/>
        </w:rPr>
        <w:t xml:space="preserve"> 5.7. Обеспечение дальнейшего развития инфраструктуры</w:t>
      </w:r>
      <w:r>
        <w:br/>
      </w:r>
      <w:r>
        <w:rPr>
          <w:b/>
          <w:color w:val="000000"/>
        </w:rPr>
        <w:t>здравоохранения на основе государственно-частного партнерства</w:t>
      </w:r>
      <w:r>
        <w:br/>
      </w:r>
      <w:r>
        <w:rPr>
          <w:b/>
          <w:color w:val="000000"/>
        </w:rPr>
        <w:t>и современных информационно-коммуникационных технологий</w:t>
      </w:r>
      <w:r>
        <w:br/>
      </w:r>
      <w:r>
        <w:rPr>
          <w:b/>
          <w:color w:val="000000"/>
        </w:rPr>
        <w:t xml:space="preserve">5.7.1. </w:t>
      </w:r>
      <w:r>
        <w:rPr>
          <w:b/>
          <w:color w:val="000000"/>
        </w:rPr>
        <w:t>Совершенствование сети организаций здравоохранения</w:t>
      </w:r>
    </w:p>
    <w:bookmarkEnd w:id="48"/>
    <w:p w:rsidR="00D325A1" w:rsidRDefault="008A16EB">
      <w:pPr>
        <w:spacing w:after="0"/>
      </w:pPr>
      <w:r>
        <w:rPr>
          <w:color w:val="000000"/>
          <w:sz w:val="20"/>
        </w:rPr>
        <w:t>      Дальнейшее реформирование системы здравоохранения будет основано на формировании инфраструктуры, гибко реагирующей на потребности населения в доступных, полноценных, качественных медицинских услугах.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Горизонтальная интеграция позволит повысить преемственность, полноту и качество услуг </w:t>
      </w:r>
      <w:r>
        <w:rPr>
          <w:color w:val="000000"/>
          <w:sz w:val="20"/>
        </w:rPr>
        <w:t>(например, слияние районной больницы и поликлиники, слияние монопрофильных клиник с многопрофильными). Вертикальная интеграция позволит повысить управляемость и эффективность (например, слияние областных и районных противотуберкулезных диспансеров).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На уровне областных и республиканских организаций, включая вузы и научные центры, будет рассмотрена возможность поэтапной трансформации в автономные организации здравоохранения (АОЗ) по опыту АОО "Назарбаев Университет".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Для развития университетских </w:t>
      </w:r>
      <w:r>
        <w:rPr>
          <w:color w:val="000000"/>
          <w:sz w:val="20"/>
        </w:rPr>
        <w:t>клиник будут привлечены стратегические партнеры: ведущие зарубежные университеты и медицинские центры, в том числе на основе доверительного управления.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целом в рамках оптимизации государственной инфраструктуры основное внимание будет уделено высвоб</w:t>
      </w:r>
      <w:r>
        <w:rPr>
          <w:color w:val="000000"/>
          <w:sz w:val="20"/>
        </w:rPr>
        <w:t>ождению и перераспределению неэффективно используемых ресурсов в больничном секторе, которая предусматривает: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оптимизацию лечебно-диагностических процессов, улучшение менеджмента и трансформацию неэффективно работающих объектов и подразделений дл</w:t>
      </w:r>
      <w:r>
        <w:rPr>
          <w:color w:val="000000"/>
          <w:sz w:val="20"/>
        </w:rPr>
        <w:t xml:space="preserve">я оказания востребованных населением медицинских услуг (ПМСП, реабилитация, паллиативная помощь и пр.); при этом необходимо отходить от применения устаревших стандартов и нормативов сети в интересах охраны здоровья населения;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децентрализацию оказания некоторых медицинских услуг, для предоставления которых не требуются высококвалифицированные специалисты и сложное технологическое оборудование; необходимы трансферт таких технологий и оказание соответствующей медицинской </w:t>
      </w:r>
      <w:r>
        <w:rPr>
          <w:color w:val="000000"/>
          <w:sz w:val="20"/>
        </w:rPr>
        <w:t xml:space="preserve">помощи в организациях здравоохранения, расположенных ближе к месту жительства пациента;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централизацию услуг здравоохранения, требующих сложных технологий и компетенций узких специалистов с высокой квалификацией, созданием на межрайонном, областн</w:t>
      </w:r>
      <w:r>
        <w:rPr>
          <w:color w:val="000000"/>
          <w:sz w:val="20"/>
        </w:rPr>
        <w:t>ом и республиканском уровнях специализированных центров; при этом будут предприняты меры по повышению роли и ответственности организаций, оказывающих высокотехнологичные услуги и координирующих деятельность организаций здравоохранения по профильным направл</w:t>
      </w:r>
      <w:r>
        <w:rPr>
          <w:color w:val="000000"/>
          <w:sz w:val="20"/>
        </w:rPr>
        <w:t xml:space="preserve">ениям.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Реализация этих мер позволит обеспечить дифференциацию и управление коечным фондом в зависимости от интенсивности лечения и, соответственно, слаженное развитие амбулаторной, стационарозамещающей, стационарной и реабилитационной медицинской по</w:t>
      </w:r>
      <w:r>
        <w:rPr>
          <w:color w:val="000000"/>
          <w:sz w:val="20"/>
        </w:rPr>
        <w:t>мощи.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развития, адаптации международных стандартов проектирования, строительства, оснащения объект</w:t>
      </w:r>
      <w:r>
        <w:rPr>
          <w:color w:val="000000"/>
          <w:sz w:val="20"/>
        </w:rPr>
        <w:t>ов здравоохранения и обеспечения качества медицинских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этой целью будет доработан и утвержден единый перспективный план развития инфраструктуры здравоохранения (мастер-план) в разрезе регионов и уровней оказания медицинской помощи, учитывающи</w:t>
      </w:r>
      <w:r>
        <w:rPr>
          <w:color w:val="000000"/>
          <w:sz w:val="20"/>
        </w:rPr>
        <w:t>й специфику регионов и потребность населения в конкретных видах медицинской помощи. Его основой станут планы развития регионов, которые будут соответствовать единой структуре, отражать информацию по существующей сети организаций здравоохранения, планируемо</w:t>
      </w:r>
      <w:r>
        <w:rPr>
          <w:color w:val="000000"/>
          <w:sz w:val="20"/>
        </w:rPr>
        <w:t>й реструктуризации (открытие, объединение, закрытие, перепрофилирование), потребность в объектах (строительство дополнительных объектов и взамен) и т.д.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 основе мастер-плана будут осуществляться инвестиционное планирование и развитие сети здравоохр</w:t>
      </w:r>
      <w:r>
        <w:rPr>
          <w:color w:val="000000"/>
          <w:sz w:val="20"/>
        </w:rPr>
        <w:t>анения, в первую очередь, на основе стимулирования и привлечения частных инвестиций, преимущественного развития ГЧП. С этой целью на основании рекомендаций стандарта государственной политики по ГЧП в здравоохранении Европейской экономической комиссии ООН (</w:t>
      </w:r>
      <w:r>
        <w:rPr>
          <w:color w:val="000000"/>
          <w:sz w:val="20"/>
        </w:rPr>
        <w:t>UNECE) будет разработана Дорожная карта ГЧП в здравоохранении Республики Казахстан.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Государственные инвестиции будут планироваться и направляться на развитие сети здравоохранения в сферах, где ограничено применение концессии и ГЧП, нет экономической </w:t>
      </w:r>
      <w:r>
        <w:rPr>
          <w:color w:val="000000"/>
          <w:sz w:val="20"/>
        </w:rPr>
        <w:t>целесообразности развития ГЧП, а также в стратегически значимых для развития отрасли секторах (материнство, туберкулез, ВИЧ и т.п.).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 целью стимулирования развития частного сектора и ГЧП будут разработан комплекс мер финансового обеспечения на подго</w:t>
      </w:r>
      <w:r>
        <w:rPr>
          <w:color w:val="000000"/>
          <w:sz w:val="20"/>
        </w:rPr>
        <w:t>товку и консультативное сопровождение проектов ГЧП, осуществлена разработка типовых проектных документов, выработаны специальные нормативные акты по тарифообразованию и гарантированию объемов потребления медицинских услуг, принятию государственными органам</w:t>
      </w:r>
      <w:r>
        <w:rPr>
          <w:color w:val="000000"/>
          <w:sz w:val="20"/>
        </w:rPr>
        <w:t>и долгосрочных концессионных обязательств по договорам, в том числе на основе платы за доступность объектов здравоохранения.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сформирован четкий перечень объектов для реализации по механизмам ГЧП, в том числе на основе передачи объектов государс</w:t>
      </w:r>
      <w:r>
        <w:rPr>
          <w:color w:val="000000"/>
          <w:sz w:val="20"/>
        </w:rPr>
        <w:t>твенной собственности в доверительное управление, приватизации, строительства или реконструкции объектов по модели концессии.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 этом будут реализованы различные формы ГЧП, предусматривающие: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1) расширение участия частных медицинских организац</w:t>
      </w:r>
      <w:r>
        <w:rPr>
          <w:color w:val="000000"/>
          <w:sz w:val="20"/>
        </w:rPr>
        <w:t>ий в предоставлении всего спектра услуг, входящих в ГОБМП и ОСМС;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передачу отдельных видов медицинских и немедицинских услуг (лаборатории, радиологические службы, уборка, питание, закуп материальных и нематериальных ценностей, обслуживание медици</w:t>
      </w:r>
      <w:r>
        <w:rPr>
          <w:color w:val="000000"/>
          <w:sz w:val="20"/>
        </w:rPr>
        <w:t xml:space="preserve">нской техники и пр.) в долгосрочный аутсорсинг;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передачу республиканских и местных организаций здравоохранения в доверительное управление частным компаниям, в том числе зарубежным;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приватизацию государственных организаций здравоохране</w:t>
      </w:r>
      <w:r>
        <w:rPr>
          <w:color w:val="000000"/>
          <w:sz w:val="20"/>
        </w:rPr>
        <w:t xml:space="preserve">ния; будет обновлен перечень организаций, услуги которых будут переданы в конкурентную среду;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5) привлечение частных инвестиций на строительство объектов здравоохранения по различным моделям концессии;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6) привлечение частных компаний для об</w:t>
      </w:r>
      <w:r>
        <w:rPr>
          <w:color w:val="000000"/>
          <w:sz w:val="20"/>
        </w:rPr>
        <w:t xml:space="preserve">еспечения оснащения и эффективного функционирования медицинской техники, лабораторной службы и информационных систем в здравоохранении.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созданы равные экономические условия, как для государственных, так и частных поставщиков услуг.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Однов</w:t>
      </w:r>
      <w:r>
        <w:rPr>
          <w:color w:val="000000"/>
          <w:sz w:val="20"/>
        </w:rPr>
        <w:t xml:space="preserve">ременно для успешного развития инфраструктуры и реализации мастер-плана будет проводиться системная межсекторальная работа по государственной поддержке, созданию </w:t>
      </w:r>
      <w:r>
        <w:rPr>
          <w:color w:val="000000"/>
          <w:sz w:val="20"/>
        </w:rPr>
        <w:lastRenderedPageBreak/>
        <w:t xml:space="preserve">стимулов развития для частных медицинских организаций, в том числе с зарубежным участием. Эти </w:t>
      </w:r>
      <w:r>
        <w:rPr>
          <w:color w:val="000000"/>
          <w:sz w:val="20"/>
        </w:rPr>
        <w:t>меры включают: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совершенствование нормативно-правового регулирования и снижение административных барьеров для частного сектора в здравоохранении;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обеспечение доступного финансирования, в том числе путем включения сектора здравоохранения</w:t>
      </w:r>
      <w:r>
        <w:rPr>
          <w:color w:val="000000"/>
          <w:sz w:val="20"/>
        </w:rPr>
        <w:t xml:space="preserve"> в Дорожную карту бизнеса 2020, Государственную программу индустриально-инновационного развития Республики Казахстан на 2015-2019 годы;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обеспечение адекватной и справедливой тарифной политики путем включения расходов на обновление основных средс</w:t>
      </w:r>
      <w:r>
        <w:rPr>
          <w:color w:val="000000"/>
          <w:sz w:val="20"/>
        </w:rPr>
        <w:t xml:space="preserve">тв и затрат на сервис дорогостоящего медицинского оборудования*.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осуществлены комплексная разработка и внедрение новой системы стандартов инфраструктуры здравоохранения на основе стандартов ОЭСР (архитектурные, инженерные, технологические и др</w:t>
      </w:r>
      <w:r>
        <w:rPr>
          <w:color w:val="000000"/>
          <w:sz w:val="20"/>
        </w:rPr>
        <w:t>.), а также стандарты в области ресурсосбережения, энергоэффективности и экологичности объектов здравоохранения.</w:t>
      </w:r>
    </w:p>
    <w:p w:rsidR="00D325A1" w:rsidRDefault="008A16EB">
      <w:pPr>
        <w:spacing w:after="0"/>
      </w:pPr>
      <w:bookmarkStart w:id="49" w:name="z57"/>
      <w:r>
        <w:rPr>
          <w:b/>
          <w:color w:val="000000"/>
        </w:rPr>
        <w:t xml:space="preserve"> 5.7.2. Повышение эффективности оснащения и использования</w:t>
      </w:r>
      <w:r>
        <w:br/>
      </w:r>
      <w:r>
        <w:rPr>
          <w:b/>
          <w:color w:val="000000"/>
        </w:rPr>
        <w:t>медицинской техники</w:t>
      </w:r>
    </w:p>
    <w:bookmarkEnd w:id="49"/>
    <w:p w:rsidR="00D325A1" w:rsidRDefault="008A16EB">
      <w:pPr>
        <w:spacing w:after="0"/>
      </w:pPr>
      <w:r>
        <w:rPr>
          <w:color w:val="000000"/>
          <w:sz w:val="20"/>
        </w:rPr>
        <w:t>      Создание эффективной системы оснащения, эксплуатации и возо</w:t>
      </w:r>
      <w:r>
        <w:rPr>
          <w:color w:val="000000"/>
          <w:sz w:val="20"/>
        </w:rPr>
        <w:t>бновления организациями здравоохранения медицинской техники предусматривает проведение следующих комплексных мер: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совершенствование системы планирования потребности в медицинской технике, ремонте и техническом обслуживании, которое включает: </w:t>
      </w:r>
    </w:p>
    <w:p w:rsidR="00D325A1" w:rsidRDefault="008A16EB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разработку и внедрение типовых стандартов оснащения медицинской техникой для определенных государственных организаций здравоохранения, с учетом регионализации оказания медицинской помощи;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разработку и внедрение единой методологии оптимального выбо</w:t>
      </w:r>
      <w:r>
        <w:rPr>
          <w:color w:val="000000"/>
          <w:sz w:val="20"/>
        </w:rPr>
        <w:t>ра модели медицинской техники и методологии ценообразования на услуги по ее техническому обслуживанию;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создание базы данных (справочной системы) всей зарегистрированной медицинской техники с указанием цен, технических характеристик, соответствующих г</w:t>
      </w:r>
      <w:r>
        <w:rPr>
          <w:color w:val="000000"/>
          <w:sz w:val="20"/>
        </w:rPr>
        <w:t>осударственным стандартам, всех возможных комплектаций;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разработка программ оснащения организаций здравоохранения медицинской техникой путем централизованного закупа на основе ГЧП.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внедрены механизмы сервисного ГЧП на основе поставки</w:t>
      </w:r>
      <w:r>
        <w:rPr>
          <w:color w:val="000000"/>
          <w:sz w:val="20"/>
        </w:rPr>
        <w:t xml:space="preserve"> частными компаниями медицинской техники на основе долгосрочных контрактов на оказание медицинских и сервисных услуг, поставку расходных материалов. Это позволит рационализировать инвестиционные программы медицинских организаций, улучшить качество услуг, а</w:t>
      </w:r>
      <w:r>
        <w:rPr>
          <w:color w:val="000000"/>
          <w:sz w:val="20"/>
        </w:rPr>
        <w:t xml:space="preserve"> также обеспечить стабильное сервисное обслуживание закупленной техники со стороны поставщиков и производителей.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 этом организации, осуществляющие функции по закупу и лизингу медицинской техники, будут определяться конкурсным путем на рынке соотве</w:t>
      </w:r>
      <w:r>
        <w:rPr>
          <w:color w:val="000000"/>
          <w:sz w:val="20"/>
        </w:rPr>
        <w:t>тствующих услуг;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развитие лизинговых систем приобретения медицинской техники, в том числе через национальные институты развития*. В целях обновления основных средств будет усовершенствован механизм развития сервисной и лизинговой модели приобрете</w:t>
      </w:r>
      <w:r>
        <w:rPr>
          <w:color w:val="000000"/>
          <w:sz w:val="20"/>
        </w:rPr>
        <w:t xml:space="preserve">ния медицинской техники.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создана единая Национальная база данных медицинской техники с целью систематизации базы данных (сведения о производителе, регистрации, комплектации, цене и т.д.) для прослеживания медицинской техники от производителя к</w:t>
      </w:r>
      <w:r>
        <w:rPr>
          <w:color w:val="000000"/>
          <w:sz w:val="20"/>
        </w:rPr>
        <w:t xml:space="preserve"> конечному потребителю;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специалистов, обеспечивающих работоспособность медицинского оборудования на основе до</w:t>
      </w:r>
      <w:r>
        <w:rPr>
          <w:color w:val="000000"/>
          <w:sz w:val="20"/>
        </w:rPr>
        <w:t xml:space="preserve">лгосрочных контрактов с медицинскими организациями; 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 xml:space="preserve">       5) формирование системы стимулирования и мотивации организаций здравоохранения к ресурсосбережению. В этих целях будет пересмотрена методика определения тарифа на медицинские услуги с включением в</w:t>
      </w:r>
      <w:r>
        <w:rPr>
          <w:color w:val="000000"/>
          <w:sz w:val="20"/>
        </w:rPr>
        <w:t xml:space="preserve"> тариф затрат для возмещения расходов на обновление основных средств*;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обеспечение подготовки инженеров и медицинских техников по обслуживанию медицинской техники с базовым образованием, внедрение штатных единиц сервисных работников по медицинской технике в лечебных организациях. 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 этом будет разработана еди</w:t>
      </w:r>
      <w:r>
        <w:rPr>
          <w:color w:val="000000"/>
          <w:sz w:val="20"/>
        </w:rPr>
        <w:t>ная амортизационная политика, направленная на эффективное управление основными средствами,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</w:t>
      </w:r>
      <w:r>
        <w:rPr>
          <w:color w:val="000000"/>
          <w:sz w:val="20"/>
        </w:rPr>
        <w:t>нвестирования в обновление основных средств.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Кроме того, будет внедрен механизм долгосрочного планирования закупа медицинской техники и оказаны меры поддержки конкурентоспособным отечественным производителям.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Указанные комплексные меры предоста</w:t>
      </w:r>
      <w:r>
        <w:rPr>
          <w:color w:val="000000"/>
          <w:sz w:val="20"/>
        </w:rPr>
        <w:t>вят медицинским организациям возможность приобретать то оборудование, которое им необходимо, произойдет переход от системы прямых закупок к долгосрочной лизинговой системе.</w:t>
      </w:r>
    </w:p>
    <w:p w:rsidR="00D325A1" w:rsidRDefault="008A16EB">
      <w:pPr>
        <w:spacing w:after="0"/>
      </w:pPr>
      <w:bookmarkStart w:id="50" w:name="z58"/>
      <w:r>
        <w:rPr>
          <w:b/>
          <w:color w:val="000000"/>
        </w:rPr>
        <w:t xml:space="preserve"> 5.7.3. Развитие информационно-коммуникационных технологий (ИКТ)</w:t>
      </w:r>
    </w:p>
    <w:bookmarkEnd w:id="50"/>
    <w:p w:rsidR="00D325A1" w:rsidRDefault="008A16EB">
      <w:pPr>
        <w:spacing w:after="0"/>
      </w:pPr>
      <w:r>
        <w:rPr>
          <w:color w:val="000000"/>
          <w:sz w:val="20"/>
        </w:rPr>
        <w:t>      В рамках реа</w:t>
      </w:r>
      <w:r>
        <w:rPr>
          <w:color w:val="000000"/>
          <w:sz w:val="20"/>
        </w:rPr>
        <w:t>лизации настоящей Программы будет продолжено развитие информатизации отрасли здравоохранения) в части разработки единых стандартов, технологических спецификаций и характеристик различных информационных систем в части требуемого функционала системы на основ</w:t>
      </w:r>
      <w:r>
        <w:rPr>
          <w:color w:val="000000"/>
          <w:sz w:val="20"/>
        </w:rPr>
        <w:t>е тесного взаимодействия с пользователями систем.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</w:t>
      </w:r>
      <w:r>
        <w:rPr>
          <w:color w:val="000000"/>
          <w:sz w:val="20"/>
        </w:rPr>
        <w:t>хранения для дальнейшего доступа на рынок ИКТ в области здравоохранения.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При этом в рамках расширения участия частного сектора, развития ГЧП и приватизации объектов здравоохранения организациям здравоохранения будет предоставлена свобода выбора госпи</w:t>
      </w:r>
      <w:r>
        <w:rPr>
          <w:color w:val="000000"/>
          <w:sz w:val="20"/>
        </w:rPr>
        <w:t>тальных и других медицинских информационных систем на рынке ИКТ.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создана информационная основа для ОСМС, базирующаяся на ресурсах электронного здравоохранения, налоговых органов, организаций социального страхования и социальной защиты.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До</w:t>
      </w:r>
      <w:r>
        <w:rPr>
          <w:color w:val="000000"/>
          <w:sz w:val="20"/>
        </w:rPr>
        <w:t>ступ к ресурсам электронного здравоохранения и регулярное введение необходимой информации станут обязательным условием для лицензирования, аккредитации субъектов медицинской и фармацевтической деятельности.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Будет повышен потенциал работников отрасли </w:t>
      </w:r>
      <w:r>
        <w:rPr>
          <w:color w:val="000000"/>
          <w:sz w:val="20"/>
        </w:rPr>
        <w:t>здравоохранения по вопросам электронного здравоохранения на уровне до- и последипломного образования.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Будут выработаны единые стандартизованные требования на основе международных стандартов медицинских информационных систем, которые будут предъявлять</w:t>
      </w:r>
      <w:r>
        <w:rPr>
          <w:color w:val="000000"/>
          <w:sz w:val="20"/>
        </w:rPr>
        <w:t>ся в обязательном порядке для всех клинических информационных систем.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внедрена сервисная модель реализации инвестиционных проектов по информатизации отдельных организаций, служб, региональных систем здравоохранения на основе ГЧП. С учетом этого</w:t>
      </w:r>
      <w:r>
        <w:rPr>
          <w:color w:val="000000"/>
          <w:sz w:val="20"/>
        </w:rPr>
        <w:t xml:space="preserve">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реализации бюдж</w:t>
      </w:r>
      <w:r>
        <w:rPr>
          <w:color w:val="000000"/>
          <w:sz w:val="20"/>
        </w:rPr>
        <w:t>етных ИТ-проектов срокам развития и старения информационных технологий.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Наряду с традиционными подходами к информатизации производственных процессов в отрасли будет осуществляться поддержка внедрения инновационных ИКТ, таких как удаленный автоматизир</w:t>
      </w:r>
      <w:r>
        <w:rPr>
          <w:color w:val="000000"/>
          <w:sz w:val="20"/>
        </w:rPr>
        <w:t>ованный мониторинг состояния здоровья пациентов с помощью мобильных медицинских устройств.</w:t>
      </w:r>
    </w:p>
    <w:p w:rsidR="00D325A1" w:rsidRDefault="008A16EB">
      <w:pPr>
        <w:spacing w:after="0"/>
      </w:pPr>
      <w:r>
        <w:rPr>
          <w:color w:val="000000"/>
          <w:sz w:val="20"/>
        </w:rPr>
        <w:lastRenderedPageBreak/>
        <w:t>      В рамках реализации модели интегрированнои медицинской помощи будут поэтапно внедряться самостоятельная онлайн-запись пациентов на прием к медицинским работник</w:t>
      </w:r>
      <w:r>
        <w:rPr>
          <w:color w:val="000000"/>
          <w:sz w:val="20"/>
        </w:rPr>
        <w:t>ам, консультирование в режиме реального времени и наблюдение пациентов с использованием персональных стационарных компьютеров и смартфонов.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Будет расширена национальная телемедицинская сеть*, совершенствованы информационные технологии в рамках сущест</w:t>
      </w:r>
      <w:r>
        <w:rPr>
          <w:color w:val="000000"/>
          <w:sz w:val="20"/>
        </w:rPr>
        <w:t>вующих информационных систем для управления и координации работы кластерной системы.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Для успешной реализации предусмотренных мер и обеспечения эффективного использования информационных систем будут реализованы широкомасштабные мероприятия по обучению</w:t>
      </w:r>
      <w:r>
        <w:rPr>
          <w:color w:val="000000"/>
          <w:sz w:val="20"/>
        </w:rPr>
        <w:t xml:space="preserve"> специалистов системы здравоохранения по вопросам информатизации.</w:t>
      </w:r>
    </w:p>
    <w:p w:rsidR="00D325A1" w:rsidRDefault="008A16EB">
      <w:pPr>
        <w:spacing w:after="0"/>
      </w:pPr>
      <w:bookmarkStart w:id="51" w:name="z59"/>
      <w:r>
        <w:rPr>
          <w:b/>
          <w:color w:val="000000"/>
        </w:rPr>
        <w:t xml:space="preserve"> 6. Сроки реализации Программы</w:t>
      </w:r>
    </w:p>
    <w:bookmarkEnd w:id="51"/>
    <w:p w:rsidR="00D325A1" w:rsidRDefault="008A16EB">
      <w:pPr>
        <w:spacing w:after="0"/>
      </w:pPr>
      <w:r>
        <w:rPr>
          <w:color w:val="000000"/>
          <w:sz w:val="20"/>
        </w:rPr>
        <w:t>      Реализация Программы рассчитана на 2016-2019 годы и предусматривает: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1) формирование службы общественного здоровья;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2) приоритетное развит</w:t>
      </w:r>
      <w:r>
        <w:rPr>
          <w:color w:val="000000"/>
          <w:sz w:val="20"/>
        </w:rPr>
        <w:t xml:space="preserve">ие первичной медико-санитарной помощи;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3) развитие интеграции всех уровней медицинской помощи;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4) развитие эффективности менеджмента в здравоохранении, внедрение элементов корпоративного управления;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      5) дальнейшее развитие частного </w:t>
      </w:r>
      <w:r>
        <w:rPr>
          <w:color w:val="000000"/>
          <w:sz w:val="20"/>
        </w:rPr>
        <w:t>сектора и конкуренции в здравоохранении: доверительное управление и приватизация объектов здравоохранения, развитие частной семейной практики;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6) развитие стратегического управления человеческими ресурсами;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7) модернизацию медицинского образов</w:t>
      </w:r>
      <w:r>
        <w:rPr>
          <w:color w:val="000000"/>
          <w:sz w:val="20"/>
        </w:rPr>
        <w:t xml:space="preserve">ания, интеграцию медицинской науки, образования и практики;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8) дальнейшее развитие школьной медицины в системе здравоохранения;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9) совершенствование лекарственного обеспечения на основе международных стандартов;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10) внедрение обязат</w:t>
      </w:r>
      <w:r>
        <w:rPr>
          <w:color w:val="000000"/>
          <w:sz w:val="20"/>
        </w:rPr>
        <w:t xml:space="preserve">ельного социального медицинского страхования;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11) развитие системы управления качеством медицинских услуг через партнерство государства, профессиональных сообществ и пациентов;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12) повышение эффективности и оптимизацию инфраструктуры здраво</w:t>
      </w:r>
      <w:r>
        <w:rPr>
          <w:color w:val="000000"/>
          <w:sz w:val="20"/>
        </w:rPr>
        <w:t xml:space="preserve">охранения; 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13) дальнейшее развитие информационных технологий в здравоохранении. </w:t>
      </w:r>
    </w:p>
    <w:p w:rsidR="00D325A1" w:rsidRDefault="008A16EB">
      <w:pPr>
        <w:spacing w:after="0"/>
      </w:pPr>
      <w:bookmarkStart w:id="52" w:name="z60"/>
      <w:r>
        <w:rPr>
          <w:b/>
          <w:color w:val="000000"/>
        </w:rPr>
        <w:t xml:space="preserve"> 7. Необходимые ресурсы</w:t>
      </w:r>
    </w:p>
    <w:bookmarkEnd w:id="52"/>
    <w:p w:rsidR="00D325A1" w:rsidRDefault="008A16EB">
      <w:pPr>
        <w:spacing w:after="0"/>
      </w:pPr>
      <w:r>
        <w:rPr>
          <w:color w:val="000000"/>
          <w:sz w:val="20"/>
        </w:rPr>
        <w:t>      На реализацию Программы в 2016-2019 годах будут направлены средства государственного бюджета, а также другие, не запрещенные законодатель</w:t>
      </w:r>
      <w:r>
        <w:rPr>
          <w:color w:val="000000"/>
          <w:sz w:val="20"/>
        </w:rPr>
        <w:t>ством Республики Казахстан.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Общие затраты на реализацию Программы составят 1 969 729 500 тыс. тенге.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В дальнейшем к общему объему финансирования из средств бюджета будут добавлены средства Фонда СМС.</w:t>
      </w:r>
    </w:p>
    <w:p w:rsidR="00D325A1" w:rsidRDefault="008A16EB">
      <w:pPr>
        <w:spacing w:after="0"/>
      </w:pPr>
      <w:r>
        <w:rPr>
          <w:color w:val="000000"/>
          <w:sz w:val="20"/>
        </w:rPr>
        <w:t>      Объем финансирования Программы будет у</w:t>
      </w:r>
      <w:r>
        <w:rPr>
          <w:color w:val="000000"/>
          <w:sz w:val="20"/>
        </w:rPr>
        <w:t>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бюджетов, Фонда социального медицинск</w:t>
      </w:r>
      <w:r>
        <w:rPr>
          <w:color w:val="000000"/>
          <w:sz w:val="20"/>
        </w:rPr>
        <w:t>ого страхования, а также привлечением других альтернативных источников.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Примечание: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* - реализация мероприятий будет осуществляться путем привлечения частных инвестиций и других альтернативных источников финансирования;</w:t>
      </w:r>
    </w:p>
    <w:p w:rsidR="00D325A1" w:rsidRDefault="008A16EB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** - реализация</w:t>
      </w:r>
      <w:r>
        <w:rPr>
          <w:i/>
          <w:color w:val="000000"/>
          <w:sz w:val="20"/>
        </w:rPr>
        <w:t xml:space="preserve"> мероприятий будет осуществляться исходя из доходной части Фонда социального медицинского страхования</w:t>
      </w:r>
    </w:p>
    <w:p w:rsidR="00D325A1" w:rsidRDefault="008A16EB">
      <w:pPr>
        <w:spacing w:after="0"/>
      </w:pPr>
      <w:r>
        <w:br/>
      </w:r>
      <w:r>
        <w:br/>
      </w:r>
    </w:p>
    <w:p w:rsidR="00D325A1" w:rsidRDefault="008A16EB">
      <w:pPr>
        <w:pStyle w:val="disclaimer"/>
      </w:pPr>
      <w:r>
        <w:rPr>
          <w:color w:val="000000"/>
        </w:rPr>
        <w:lastRenderedPageBreak/>
        <w:t>© 2012. РГП на ПХВ Республиканский центр правовой информации Министерства юстиции Республики Казахстан</w:t>
      </w:r>
    </w:p>
    <w:sectPr w:rsidR="00D325A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A1"/>
    <w:rsid w:val="008A16EB"/>
    <w:rsid w:val="00D3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C5EE6-7AB0-4211-93CB-46B4489A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20730</Words>
  <Characters>118163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2018-05-16T05:26:00Z</dcterms:created>
  <dcterms:modified xsi:type="dcterms:W3CDTF">2018-05-16T05:26:00Z</dcterms:modified>
</cp:coreProperties>
</file>